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82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4"/>
        <w:gridCol w:w="4496"/>
      </w:tblGrid>
      <w:tr w:rsidR="00D822EE" w:rsidRPr="007122A4" w14:paraId="64C5B958" w14:textId="77777777" w:rsidTr="00D822EE">
        <w:tc>
          <w:tcPr>
            <w:tcW w:w="4324" w:type="dxa"/>
          </w:tcPr>
          <w:p w14:paraId="040ED52E" w14:textId="53F2BC5C" w:rsidR="007122A4" w:rsidRPr="007122A4" w:rsidRDefault="007122A4" w:rsidP="0047499F">
            <w:pPr>
              <w:rPr>
                <w:rFonts w:ascii="Franklin Gothic Book" w:eastAsia="Times New Roman" w:hAnsi="Franklin Gothic Book" w:cs="Arial"/>
                <w:b/>
                <w:sz w:val="22"/>
                <w:szCs w:val="22"/>
                <w:lang w:val="en-GB"/>
              </w:rPr>
            </w:pPr>
            <w:bookmarkStart w:id="0" w:name="_GoBack"/>
            <w:bookmarkEnd w:id="0"/>
            <w:r w:rsidRPr="007122A4">
              <w:rPr>
                <w:rFonts w:ascii="Franklin Gothic Book" w:eastAsia="Times New Roman" w:hAnsi="Franklin Gothic Book" w:cs="Arial"/>
                <w:b/>
                <w:sz w:val="22"/>
                <w:szCs w:val="22"/>
                <w:lang w:val="en-GB"/>
              </w:rPr>
              <w:t xml:space="preserve">School name: </w:t>
            </w:r>
            <w:r w:rsidR="0047499F">
              <w:rPr>
                <w:rFonts w:ascii="Franklin Gothic Book" w:eastAsia="Times New Roman" w:hAnsi="Franklin Gothic Book" w:cs="Arial"/>
                <w:sz w:val="22"/>
                <w:szCs w:val="22"/>
                <w:lang w:val="en-GB"/>
              </w:rPr>
              <w:t>River View Primary</w:t>
            </w:r>
          </w:p>
        </w:tc>
        <w:tc>
          <w:tcPr>
            <w:tcW w:w="4496" w:type="dxa"/>
          </w:tcPr>
          <w:p w14:paraId="4814E5EE" w14:textId="19AE5FA2" w:rsidR="00D822EE" w:rsidRPr="00D822EE" w:rsidRDefault="0093368F" w:rsidP="002E39F5">
            <w:pPr>
              <w:rPr>
                <w:rFonts w:ascii="Franklin Gothic Book" w:eastAsia="Times New Roman" w:hAnsi="Franklin Gothic Book" w:cs="Arial"/>
                <w:sz w:val="22"/>
                <w:szCs w:val="22"/>
                <w:lang w:val="en-GB"/>
              </w:rPr>
            </w:pPr>
            <w:r>
              <w:rPr>
                <w:rFonts w:ascii="Franklin Gothic Book" w:eastAsia="Times New Roman" w:hAnsi="Franklin Gothic Book" w:cs="Arial"/>
                <w:b/>
                <w:sz w:val="22"/>
                <w:szCs w:val="22"/>
                <w:lang w:val="en-GB"/>
              </w:rPr>
              <w:t>Purpose</w:t>
            </w:r>
            <w:r w:rsidR="007122A4" w:rsidRPr="007122A4">
              <w:rPr>
                <w:rFonts w:ascii="Franklin Gothic Book" w:eastAsia="Times New Roman" w:hAnsi="Franklin Gothic Book" w:cs="Arial"/>
                <w:b/>
                <w:sz w:val="22"/>
                <w:szCs w:val="22"/>
                <w:lang w:val="en-GB"/>
              </w:rPr>
              <w:t>:</w:t>
            </w:r>
            <w:r w:rsidR="008B4A2E">
              <w:rPr>
                <w:rFonts w:ascii="Franklin Gothic Book" w:eastAsia="Times New Roman" w:hAnsi="Franklin Gothic Book" w:cs="Arial"/>
                <w:sz w:val="22"/>
                <w:szCs w:val="22"/>
                <w:lang w:val="en-GB"/>
              </w:rPr>
              <w:t xml:space="preserve"> </w:t>
            </w:r>
            <w:r w:rsidR="002E39F5">
              <w:rPr>
                <w:rFonts w:ascii="Franklin Gothic Book" w:eastAsia="Times New Roman" w:hAnsi="Franklin Gothic Book" w:cs="Arial"/>
                <w:sz w:val="22"/>
                <w:szCs w:val="22"/>
                <w:lang w:val="en-GB"/>
              </w:rPr>
              <w:t>QA teaching and learning</w:t>
            </w:r>
          </w:p>
        </w:tc>
      </w:tr>
      <w:tr w:rsidR="00D822EE" w:rsidRPr="007122A4" w14:paraId="003DD90F" w14:textId="77777777" w:rsidTr="00D822EE">
        <w:tc>
          <w:tcPr>
            <w:tcW w:w="4324" w:type="dxa"/>
          </w:tcPr>
          <w:p w14:paraId="106455AA" w14:textId="6F15044E" w:rsidR="00D822EE" w:rsidRPr="00D822EE" w:rsidRDefault="007122A4" w:rsidP="0047499F">
            <w:pPr>
              <w:rPr>
                <w:rFonts w:ascii="Franklin Gothic Book" w:eastAsia="Times New Roman" w:hAnsi="Franklin Gothic Book" w:cs="Arial"/>
                <w:sz w:val="22"/>
                <w:szCs w:val="22"/>
                <w:lang w:val="en-GB"/>
              </w:rPr>
            </w:pPr>
            <w:r w:rsidRPr="007122A4">
              <w:rPr>
                <w:rFonts w:ascii="Franklin Gothic Book" w:eastAsia="Times New Roman" w:hAnsi="Franklin Gothic Book" w:cs="Arial"/>
                <w:b/>
                <w:sz w:val="22"/>
                <w:szCs w:val="22"/>
                <w:lang w:val="en-GB"/>
              </w:rPr>
              <w:t>CE Consultant</w:t>
            </w:r>
            <w:r w:rsidR="00D822EE">
              <w:rPr>
                <w:rFonts w:ascii="Franklin Gothic Book" w:eastAsia="Times New Roman" w:hAnsi="Franklin Gothic Book" w:cs="Arial"/>
                <w:b/>
                <w:sz w:val="22"/>
                <w:szCs w:val="22"/>
                <w:lang w:val="en-GB"/>
              </w:rPr>
              <w:t xml:space="preserve">: </w:t>
            </w:r>
            <w:r w:rsidR="00861DE8">
              <w:rPr>
                <w:rFonts w:ascii="Franklin Gothic Book" w:eastAsia="Times New Roman" w:hAnsi="Franklin Gothic Book" w:cs="Arial"/>
                <w:sz w:val="22"/>
                <w:szCs w:val="22"/>
                <w:lang w:val="en-GB"/>
              </w:rPr>
              <w:t>Trevor Sutcliffe</w:t>
            </w:r>
          </w:p>
        </w:tc>
        <w:tc>
          <w:tcPr>
            <w:tcW w:w="4496" w:type="dxa"/>
          </w:tcPr>
          <w:p w14:paraId="7437156C" w14:textId="38C9718C" w:rsidR="007122A4" w:rsidRPr="007122A4" w:rsidRDefault="007122A4" w:rsidP="002E39F5">
            <w:pPr>
              <w:rPr>
                <w:rFonts w:ascii="Franklin Gothic Book" w:eastAsia="Times New Roman" w:hAnsi="Franklin Gothic Book" w:cs="Arial"/>
                <w:b/>
                <w:sz w:val="22"/>
                <w:szCs w:val="22"/>
                <w:lang w:val="en-GB"/>
              </w:rPr>
            </w:pPr>
            <w:r w:rsidRPr="007122A4">
              <w:rPr>
                <w:rFonts w:ascii="Franklin Gothic Book" w:eastAsia="Times New Roman" w:hAnsi="Franklin Gothic Book" w:cs="Arial"/>
                <w:b/>
                <w:sz w:val="22"/>
                <w:szCs w:val="22"/>
                <w:lang w:val="en-GB"/>
              </w:rPr>
              <w:t xml:space="preserve">Date of Visit: </w:t>
            </w:r>
            <w:r w:rsidR="002E39F5">
              <w:rPr>
                <w:rFonts w:ascii="Franklin Gothic Book" w:eastAsia="Times New Roman" w:hAnsi="Franklin Gothic Book" w:cs="Arial"/>
                <w:sz w:val="22"/>
                <w:szCs w:val="22"/>
                <w:lang w:val="en-GB"/>
              </w:rPr>
              <w:t>17</w:t>
            </w:r>
            <w:r w:rsidR="002E39F5" w:rsidRPr="002E39F5">
              <w:rPr>
                <w:rFonts w:ascii="Franklin Gothic Book" w:eastAsia="Times New Roman" w:hAnsi="Franklin Gothic Book" w:cs="Arial"/>
                <w:sz w:val="22"/>
                <w:szCs w:val="22"/>
                <w:vertAlign w:val="superscript"/>
                <w:lang w:val="en-GB"/>
              </w:rPr>
              <w:t>th</w:t>
            </w:r>
            <w:r w:rsidR="002E39F5">
              <w:rPr>
                <w:rFonts w:ascii="Franklin Gothic Book" w:eastAsia="Times New Roman" w:hAnsi="Franklin Gothic Book" w:cs="Arial"/>
                <w:sz w:val="22"/>
                <w:szCs w:val="22"/>
                <w:lang w:val="en-GB"/>
              </w:rPr>
              <w:t xml:space="preserve"> October 2017</w:t>
            </w:r>
          </w:p>
        </w:tc>
      </w:tr>
    </w:tbl>
    <w:p w14:paraId="5FBCBBA3" w14:textId="77777777" w:rsidR="003F5C3A" w:rsidRDefault="003F5C3A">
      <w:pPr>
        <w:rPr>
          <w:rFonts w:ascii="Franklin Gothic Book" w:hAnsi="Franklin Gothic Book"/>
          <w:sz w:val="22"/>
          <w:szCs w:val="22"/>
        </w:rPr>
      </w:pPr>
    </w:p>
    <w:tbl>
      <w:tblPr>
        <w:tblStyle w:val="TableGrid"/>
        <w:tblpPr w:leftFromText="180" w:rightFromText="180" w:vertAnchor="text" w:horzAnchor="page" w:tblpX="1610" w:tblpY="43"/>
        <w:tblW w:w="8833" w:type="dxa"/>
        <w:tblLook w:val="04A0" w:firstRow="1" w:lastRow="0" w:firstColumn="1" w:lastColumn="0" w:noHBand="0" w:noVBand="1"/>
      </w:tblPr>
      <w:tblGrid>
        <w:gridCol w:w="8833"/>
      </w:tblGrid>
      <w:tr w:rsidR="00AD16D6" w:rsidRPr="006C335F" w14:paraId="47298A37" w14:textId="77777777" w:rsidTr="00FC555C">
        <w:trPr>
          <w:trHeight w:val="6353"/>
        </w:trPr>
        <w:tc>
          <w:tcPr>
            <w:tcW w:w="8833" w:type="dxa"/>
            <w:tcBorders>
              <w:top w:val="single" w:sz="4" w:space="0" w:color="auto"/>
              <w:left w:val="single" w:sz="4" w:space="0" w:color="auto"/>
              <w:bottom w:val="single" w:sz="4" w:space="0" w:color="auto"/>
              <w:right w:val="single" w:sz="4" w:space="0" w:color="auto"/>
            </w:tcBorders>
          </w:tcPr>
          <w:p w14:paraId="087E6487" w14:textId="3A7CE1A3" w:rsidR="00AD16D6" w:rsidRDefault="00AD16D6" w:rsidP="00AD16D6">
            <w:pPr>
              <w:jc w:val="both"/>
              <w:rPr>
                <w:rFonts w:ascii="Franklin Gothic Book" w:hAnsi="Franklin Gothic Book"/>
                <w:b/>
                <w:sz w:val="22"/>
                <w:szCs w:val="22"/>
                <w:lang w:val="en-GB"/>
              </w:rPr>
            </w:pPr>
            <w:r w:rsidRPr="006C335F">
              <w:rPr>
                <w:rFonts w:ascii="Franklin Gothic Book" w:hAnsi="Franklin Gothic Book"/>
                <w:b/>
                <w:sz w:val="22"/>
                <w:szCs w:val="22"/>
                <w:lang w:val="en-GB"/>
              </w:rPr>
              <w:t>Strengths</w:t>
            </w:r>
          </w:p>
          <w:p w14:paraId="6E6B3D0D" w14:textId="77777777" w:rsidR="00421B7A" w:rsidRDefault="00421B7A" w:rsidP="00AD16D6">
            <w:pPr>
              <w:jc w:val="both"/>
              <w:rPr>
                <w:rFonts w:ascii="Franklin Gothic Book" w:hAnsi="Franklin Gothic Book"/>
                <w:b/>
                <w:sz w:val="22"/>
                <w:szCs w:val="22"/>
                <w:lang w:val="en-GB"/>
              </w:rPr>
            </w:pPr>
          </w:p>
          <w:p w14:paraId="26F0017B" w14:textId="418A1194" w:rsidR="00FF0023" w:rsidRPr="002E39F5" w:rsidRDefault="00310CCC" w:rsidP="002E39F5">
            <w:pPr>
              <w:pStyle w:val="ListParagraph"/>
              <w:numPr>
                <w:ilvl w:val="0"/>
                <w:numId w:val="8"/>
              </w:numPr>
              <w:jc w:val="both"/>
              <w:rPr>
                <w:rFonts w:ascii="Franklin Gothic Book" w:hAnsi="Franklin Gothic Book"/>
              </w:rPr>
            </w:pPr>
            <w:r>
              <w:rPr>
                <w:rFonts w:ascii="Franklin Gothic Book" w:hAnsi="Franklin Gothic Book"/>
                <w:sz w:val="22"/>
                <w:szCs w:val="22"/>
              </w:rPr>
              <w:t xml:space="preserve">The </w:t>
            </w:r>
            <w:r w:rsidR="00B353EA">
              <w:rPr>
                <w:rFonts w:ascii="Franklin Gothic Book" w:hAnsi="Franklin Gothic Book"/>
                <w:sz w:val="22"/>
                <w:szCs w:val="22"/>
              </w:rPr>
              <w:t xml:space="preserve">newly appointed assistant </w:t>
            </w:r>
            <w:proofErr w:type="spellStart"/>
            <w:r w:rsidR="00B353EA">
              <w:rPr>
                <w:rFonts w:ascii="Franklin Gothic Book" w:hAnsi="Franklin Gothic Book"/>
                <w:sz w:val="22"/>
                <w:szCs w:val="22"/>
              </w:rPr>
              <w:t>headteacher</w:t>
            </w:r>
            <w:proofErr w:type="spellEnd"/>
            <w:r w:rsidR="00B0744D">
              <w:rPr>
                <w:rFonts w:ascii="Franklin Gothic Book" w:hAnsi="Franklin Gothic Book"/>
                <w:sz w:val="22"/>
                <w:szCs w:val="22"/>
              </w:rPr>
              <w:t xml:space="preserve"> has high expectations of the quality of mathematics teaching. She is accurate in her observations of teaching, including what is seen in children’s books, and can articulate the key findings back to teachers with clarity. </w:t>
            </w:r>
          </w:p>
          <w:p w14:paraId="4B6B8A39" w14:textId="34E86605" w:rsidR="002E39F5" w:rsidRPr="002E39F5" w:rsidRDefault="002E39F5" w:rsidP="002E39F5">
            <w:pPr>
              <w:pStyle w:val="ListParagraph"/>
              <w:numPr>
                <w:ilvl w:val="0"/>
                <w:numId w:val="8"/>
              </w:numPr>
              <w:jc w:val="both"/>
              <w:rPr>
                <w:rFonts w:ascii="Franklin Gothic Book" w:hAnsi="Franklin Gothic Book"/>
              </w:rPr>
            </w:pPr>
            <w:r>
              <w:rPr>
                <w:rFonts w:ascii="Franklin Gothic Book" w:hAnsi="Franklin Gothic Book"/>
                <w:sz w:val="22"/>
                <w:szCs w:val="22"/>
              </w:rPr>
              <w:t>Monitoring records</w:t>
            </w:r>
            <w:r w:rsidR="00B0744D">
              <w:rPr>
                <w:rFonts w:ascii="Franklin Gothic Book" w:hAnsi="Franklin Gothic Book"/>
                <w:sz w:val="22"/>
                <w:szCs w:val="22"/>
              </w:rPr>
              <w:t xml:space="preserve"> have been rewritten to ensure that they form part of a cycle to improve the quality of teaching and learning. All leaders have a role in the cycle and this helps to ensure that previous areas for development are followed up. However, leaders need to ensure that the cycle includes CPD opportunities for colleagues to further develop their practice.</w:t>
            </w:r>
          </w:p>
          <w:p w14:paraId="77A28532" w14:textId="6CBA016F" w:rsidR="002E39F5" w:rsidRDefault="00B0744D" w:rsidP="002E39F5">
            <w:pPr>
              <w:pStyle w:val="ListParagraph"/>
              <w:numPr>
                <w:ilvl w:val="0"/>
                <w:numId w:val="8"/>
              </w:numPr>
              <w:jc w:val="both"/>
              <w:rPr>
                <w:rFonts w:ascii="Franklin Gothic Book" w:hAnsi="Franklin Gothic Book"/>
                <w:sz w:val="22"/>
                <w:szCs w:val="22"/>
              </w:rPr>
            </w:pPr>
            <w:r>
              <w:rPr>
                <w:rFonts w:ascii="Franklin Gothic Book" w:hAnsi="Franklin Gothic Book"/>
                <w:sz w:val="22"/>
                <w:szCs w:val="22"/>
              </w:rPr>
              <w:t>The work scrutiny demonstrated that the marking generally follows the policy, although there are occasions where pupil’s responses are not recognized by the teacher. Books show differentiation between ability groups, but in some classes the most able children could be moved onto harder work quicker.</w:t>
            </w:r>
          </w:p>
          <w:p w14:paraId="461E24D0" w14:textId="183EE406" w:rsidR="00B0744D" w:rsidRDefault="00B0744D" w:rsidP="002E39F5">
            <w:pPr>
              <w:pStyle w:val="ListParagraph"/>
              <w:numPr>
                <w:ilvl w:val="0"/>
                <w:numId w:val="8"/>
              </w:numPr>
              <w:jc w:val="both"/>
              <w:rPr>
                <w:rFonts w:ascii="Franklin Gothic Book" w:hAnsi="Franklin Gothic Book"/>
                <w:sz w:val="22"/>
                <w:szCs w:val="22"/>
              </w:rPr>
            </w:pPr>
            <w:r>
              <w:rPr>
                <w:rFonts w:ascii="Franklin Gothic Book" w:hAnsi="Franklin Gothic Book"/>
                <w:sz w:val="22"/>
                <w:szCs w:val="22"/>
              </w:rPr>
              <w:t>Observations showed some effective features of teaching, although these are not yet applied consistently in all classes. These included;</w:t>
            </w:r>
          </w:p>
          <w:p w14:paraId="50BC58B6" w14:textId="4597B199" w:rsidR="00B0744D" w:rsidRDefault="00421B7A" w:rsidP="00B0744D">
            <w:pPr>
              <w:pStyle w:val="ListParagraph"/>
              <w:numPr>
                <w:ilvl w:val="1"/>
                <w:numId w:val="8"/>
              </w:numPr>
              <w:jc w:val="both"/>
              <w:rPr>
                <w:rFonts w:ascii="Franklin Gothic Book" w:hAnsi="Franklin Gothic Book"/>
                <w:sz w:val="22"/>
                <w:szCs w:val="22"/>
              </w:rPr>
            </w:pPr>
            <w:r>
              <w:rPr>
                <w:rFonts w:ascii="Franklin Gothic Book" w:hAnsi="Franklin Gothic Book"/>
                <w:sz w:val="22"/>
                <w:szCs w:val="22"/>
              </w:rPr>
              <w:t>t</w:t>
            </w:r>
            <w:r w:rsidR="00B0744D">
              <w:rPr>
                <w:rFonts w:ascii="Franklin Gothic Book" w:hAnsi="Franklin Gothic Book"/>
                <w:sz w:val="22"/>
                <w:szCs w:val="22"/>
              </w:rPr>
              <w:t>eacher questioning that required the children to think hard about their work and answer with an explanation to demonstrate their understanding of what they should know</w:t>
            </w:r>
            <w:r>
              <w:rPr>
                <w:rFonts w:ascii="Franklin Gothic Book" w:hAnsi="Franklin Gothic Book"/>
                <w:sz w:val="22"/>
                <w:szCs w:val="22"/>
              </w:rPr>
              <w:t>;</w:t>
            </w:r>
          </w:p>
          <w:p w14:paraId="3FBE89FB" w14:textId="760E94AE" w:rsidR="00B0744D" w:rsidRDefault="00421B7A" w:rsidP="00B0744D">
            <w:pPr>
              <w:pStyle w:val="ListParagraph"/>
              <w:numPr>
                <w:ilvl w:val="1"/>
                <w:numId w:val="8"/>
              </w:numPr>
              <w:jc w:val="both"/>
              <w:rPr>
                <w:rFonts w:ascii="Franklin Gothic Book" w:hAnsi="Franklin Gothic Book"/>
                <w:sz w:val="22"/>
                <w:szCs w:val="22"/>
              </w:rPr>
            </w:pPr>
            <w:r>
              <w:rPr>
                <w:rFonts w:ascii="Franklin Gothic Book" w:hAnsi="Franklin Gothic Book"/>
                <w:sz w:val="22"/>
                <w:szCs w:val="22"/>
              </w:rPr>
              <w:t>t</w:t>
            </w:r>
            <w:r w:rsidR="00B0744D">
              <w:rPr>
                <w:rFonts w:ascii="Franklin Gothic Book" w:hAnsi="Franklin Gothic Book"/>
                <w:sz w:val="22"/>
                <w:szCs w:val="22"/>
              </w:rPr>
              <w:t xml:space="preserve">eacher modelling that outlined clearly to children how to present their work to avoid basic mathematical errors and to </w:t>
            </w:r>
            <w:r>
              <w:rPr>
                <w:rFonts w:ascii="Franklin Gothic Book" w:hAnsi="Franklin Gothic Book"/>
                <w:sz w:val="22"/>
                <w:szCs w:val="22"/>
              </w:rPr>
              <w:t>help them to recognize what is expected of them, for example in the quality of their handwriting;</w:t>
            </w:r>
          </w:p>
          <w:p w14:paraId="007C4558" w14:textId="2660C90C" w:rsidR="00421B7A" w:rsidRDefault="00421B7A" w:rsidP="00B0744D">
            <w:pPr>
              <w:pStyle w:val="ListParagraph"/>
              <w:numPr>
                <w:ilvl w:val="1"/>
                <w:numId w:val="8"/>
              </w:numPr>
              <w:jc w:val="both"/>
              <w:rPr>
                <w:rFonts w:ascii="Franklin Gothic Book" w:hAnsi="Franklin Gothic Book"/>
                <w:sz w:val="22"/>
                <w:szCs w:val="22"/>
              </w:rPr>
            </w:pPr>
            <w:r>
              <w:rPr>
                <w:rFonts w:ascii="Franklin Gothic Book" w:hAnsi="Franklin Gothic Book"/>
                <w:sz w:val="22"/>
                <w:szCs w:val="22"/>
              </w:rPr>
              <w:t>effective use of resources to help demonstrate what is happening mathematically and deepen pupils’ understanding;</w:t>
            </w:r>
          </w:p>
          <w:p w14:paraId="6B54C40F" w14:textId="2981B44C" w:rsidR="00421B7A" w:rsidRPr="00B0744D" w:rsidRDefault="00421B7A" w:rsidP="00B0744D">
            <w:pPr>
              <w:pStyle w:val="ListParagraph"/>
              <w:numPr>
                <w:ilvl w:val="1"/>
                <w:numId w:val="8"/>
              </w:numPr>
              <w:jc w:val="both"/>
              <w:rPr>
                <w:rFonts w:ascii="Franklin Gothic Book" w:hAnsi="Franklin Gothic Book"/>
                <w:sz w:val="22"/>
                <w:szCs w:val="22"/>
              </w:rPr>
            </w:pPr>
            <w:r>
              <w:rPr>
                <w:rFonts w:ascii="Franklin Gothic Book" w:hAnsi="Franklin Gothic Book"/>
                <w:sz w:val="22"/>
                <w:szCs w:val="22"/>
              </w:rPr>
              <w:t>using prior assessment information to plan activities that build on prior knowledge and to provide additional support and intervention for those children that require it.</w:t>
            </w:r>
          </w:p>
          <w:p w14:paraId="7FC14B23" w14:textId="2783D374" w:rsidR="005A53B2" w:rsidRDefault="00421B7A" w:rsidP="002E39F5">
            <w:pPr>
              <w:pStyle w:val="ListParagraph"/>
              <w:numPr>
                <w:ilvl w:val="0"/>
                <w:numId w:val="8"/>
              </w:numPr>
              <w:jc w:val="both"/>
              <w:rPr>
                <w:rFonts w:ascii="Franklin Gothic Book" w:hAnsi="Franklin Gothic Book"/>
                <w:sz w:val="22"/>
                <w:szCs w:val="22"/>
              </w:rPr>
            </w:pPr>
            <w:r>
              <w:rPr>
                <w:rFonts w:ascii="Franklin Gothic Book" w:hAnsi="Franklin Gothic Book"/>
                <w:sz w:val="22"/>
                <w:szCs w:val="22"/>
              </w:rPr>
              <w:t>During the lessons observed, children demonstrated positive attitudes to their learning. They responded well to teacher instruction and persevered with the work, even when it was difficult, to show their resilience.</w:t>
            </w:r>
          </w:p>
          <w:p w14:paraId="6FEE8426" w14:textId="744B0ECF" w:rsidR="00421B7A" w:rsidRPr="00421B7A" w:rsidRDefault="00421B7A" w:rsidP="002E39F5">
            <w:pPr>
              <w:pStyle w:val="ListParagraph"/>
              <w:numPr>
                <w:ilvl w:val="0"/>
                <w:numId w:val="8"/>
              </w:numPr>
              <w:jc w:val="both"/>
              <w:rPr>
                <w:rFonts w:ascii="Franklin Gothic Book" w:hAnsi="Franklin Gothic Book"/>
                <w:sz w:val="22"/>
                <w:szCs w:val="22"/>
              </w:rPr>
            </w:pPr>
            <w:r>
              <w:rPr>
                <w:rFonts w:ascii="Franklin Gothic Book" w:hAnsi="Franklin Gothic Book"/>
                <w:sz w:val="22"/>
                <w:szCs w:val="22"/>
              </w:rPr>
              <w:t>Use of the White Rose Mathematics resources has helped to provide greater opportunities for children to use and apply mathematics and reason effectively. Where marking is at its best, this is further reinforced through specific target questions to challenge pupils’ thinking.</w:t>
            </w:r>
          </w:p>
          <w:p w14:paraId="02B26818" w14:textId="2362CCAB" w:rsidR="00B353EA" w:rsidRPr="00421B7A" w:rsidRDefault="00421B7A" w:rsidP="002E39F5">
            <w:pPr>
              <w:pStyle w:val="ListParagraph"/>
              <w:numPr>
                <w:ilvl w:val="0"/>
                <w:numId w:val="8"/>
              </w:numPr>
              <w:jc w:val="both"/>
              <w:rPr>
                <w:rFonts w:ascii="Franklin Gothic Book" w:hAnsi="Franklin Gothic Book"/>
                <w:sz w:val="22"/>
                <w:szCs w:val="22"/>
              </w:rPr>
            </w:pPr>
            <w:r>
              <w:rPr>
                <w:rFonts w:ascii="Franklin Gothic Book" w:hAnsi="Franklin Gothic Book"/>
                <w:sz w:val="22"/>
                <w:szCs w:val="22"/>
              </w:rPr>
              <w:t xml:space="preserve">In most lessons seen, the teaching assistants worked effectively with the children. In some cases the teacher had planned effectively to ensure that they spent an amount of time with the lower ability children. </w:t>
            </w:r>
          </w:p>
          <w:p w14:paraId="18A5F54F" w14:textId="77777777" w:rsidR="004D7987" w:rsidRDefault="004D7987" w:rsidP="00FF0023">
            <w:pPr>
              <w:pStyle w:val="Body"/>
              <w:rPr>
                <w:rFonts w:ascii="Franklin Gothic Book" w:hAnsi="Franklin Gothic Book"/>
              </w:rPr>
            </w:pPr>
          </w:p>
          <w:p w14:paraId="41CD0C8C" w14:textId="77777777" w:rsidR="001329B5" w:rsidRDefault="001329B5" w:rsidP="00FF0023">
            <w:pPr>
              <w:pStyle w:val="Body"/>
              <w:rPr>
                <w:rFonts w:ascii="Franklin Gothic Book" w:hAnsi="Franklin Gothic Book"/>
              </w:rPr>
            </w:pPr>
          </w:p>
          <w:p w14:paraId="72673138" w14:textId="77777777" w:rsidR="001329B5" w:rsidRDefault="001329B5" w:rsidP="00FF0023">
            <w:pPr>
              <w:pStyle w:val="Body"/>
              <w:rPr>
                <w:rFonts w:ascii="Franklin Gothic Book" w:hAnsi="Franklin Gothic Book"/>
              </w:rPr>
            </w:pPr>
          </w:p>
          <w:p w14:paraId="7BD833CA" w14:textId="77777777" w:rsidR="001329B5" w:rsidRDefault="001329B5" w:rsidP="00FF0023">
            <w:pPr>
              <w:pStyle w:val="Body"/>
              <w:rPr>
                <w:rFonts w:ascii="Franklin Gothic Book" w:hAnsi="Franklin Gothic Book"/>
              </w:rPr>
            </w:pPr>
          </w:p>
          <w:p w14:paraId="3047D5BA" w14:textId="77777777" w:rsidR="001329B5" w:rsidRDefault="001329B5" w:rsidP="00FF0023">
            <w:pPr>
              <w:pStyle w:val="Body"/>
              <w:rPr>
                <w:rFonts w:ascii="Franklin Gothic Book" w:hAnsi="Franklin Gothic Book"/>
              </w:rPr>
            </w:pPr>
          </w:p>
          <w:p w14:paraId="532B5618" w14:textId="623464E0" w:rsidR="00AD16D6" w:rsidRDefault="00D873D7" w:rsidP="00AD16D6">
            <w:pPr>
              <w:jc w:val="both"/>
              <w:rPr>
                <w:rFonts w:ascii="Franklin Gothic Book" w:hAnsi="Franklin Gothic Book"/>
                <w:b/>
                <w:sz w:val="22"/>
                <w:szCs w:val="22"/>
                <w:lang w:val="en-GB"/>
              </w:rPr>
            </w:pPr>
            <w:r>
              <w:rPr>
                <w:rFonts w:ascii="Franklin Gothic Book" w:hAnsi="Franklin Gothic Book"/>
                <w:b/>
                <w:sz w:val="22"/>
                <w:szCs w:val="22"/>
                <w:lang w:val="en-GB"/>
              </w:rPr>
              <w:lastRenderedPageBreak/>
              <w:t>Areas for development</w:t>
            </w:r>
          </w:p>
          <w:p w14:paraId="4EDF1876" w14:textId="77777777" w:rsidR="001329B5" w:rsidRDefault="001329B5" w:rsidP="00AD16D6">
            <w:pPr>
              <w:jc w:val="both"/>
              <w:rPr>
                <w:rFonts w:ascii="Franklin Gothic Book" w:hAnsi="Franklin Gothic Book"/>
                <w:b/>
                <w:sz w:val="22"/>
                <w:szCs w:val="22"/>
                <w:lang w:val="en-GB"/>
              </w:rPr>
            </w:pPr>
          </w:p>
          <w:p w14:paraId="5F7D98AF" w14:textId="30CCF483" w:rsidR="002E39F5" w:rsidRPr="002E39F5" w:rsidRDefault="00421B7A" w:rsidP="002E39F5">
            <w:pPr>
              <w:pStyle w:val="ListParagraph"/>
              <w:numPr>
                <w:ilvl w:val="0"/>
                <w:numId w:val="8"/>
              </w:numPr>
              <w:jc w:val="both"/>
              <w:rPr>
                <w:rFonts w:ascii="Franklin Gothic Book" w:hAnsi="Franklin Gothic Book"/>
                <w:lang w:val="en-GB"/>
              </w:rPr>
            </w:pPr>
            <w:r>
              <w:rPr>
                <w:rFonts w:ascii="Franklin Gothic Book" w:hAnsi="Franklin Gothic Book"/>
                <w:sz w:val="22"/>
                <w:szCs w:val="22"/>
                <w:lang w:val="en-GB"/>
              </w:rPr>
              <w:t>Some teachers need to develop their practice to bring them in line with the best teachers seen. This includes organisation of the lesson, use of assessment information</w:t>
            </w:r>
            <w:r w:rsidR="001329B5">
              <w:rPr>
                <w:rFonts w:ascii="Franklin Gothic Book" w:hAnsi="Franklin Gothic Book"/>
                <w:sz w:val="22"/>
                <w:szCs w:val="22"/>
                <w:lang w:val="en-GB"/>
              </w:rPr>
              <w:t xml:space="preserve"> to plan carefully matched work, more effective use of questioning to develop pupils’ understanding and modelling to exemplify the high expectations of the class.</w:t>
            </w:r>
          </w:p>
          <w:p w14:paraId="43A802DC" w14:textId="492E57FC" w:rsidR="00401AD1" w:rsidRPr="00401AD1" w:rsidRDefault="00421B7A" w:rsidP="00401AD1">
            <w:pPr>
              <w:pStyle w:val="ListParagraph"/>
              <w:numPr>
                <w:ilvl w:val="0"/>
                <w:numId w:val="8"/>
              </w:numPr>
              <w:jc w:val="both"/>
              <w:rPr>
                <w:rFonts w:ascii="Franklin Gothic Book" w:hAnsi="Franklin Gothic Book"/>
                <w:lang w:val="en-GB"/>
              </w:rPr>
            </w:pPr>
            <w:r>
              <w:rPr>
                <w:rFonts w:ascii="Franklin Gothic Book" w:hAnsi="Franklin Gothic Book"/>
                <w:sz w:val="22"/>
                <w:szCs w:val="22"/>
                <w:lang w:val="en-GB"/>
              </w:rPr>
              <w:t xml:space="preserve">Despite teachers planning lessons together, the delivery between parallel classes was too variable. For example, some classes had access to a wide variety of resources not available in the other class. </w:t>
            </w:r>
          </w:p>
          <w:p w14:paraId="11F22C1A" w14:textId="77777777" w:rsidR="00401AD1" w:rsidRPr="00401AD1" w:rsidRDefault="00401AD1" w:rsidP="00401AD1">
            <w:pPr>
              <w:pStyle w:val="ListParagraph"/>
              <w:ind w:left="360"/>
              <w:jc w:val="both"/>
              <w:rPr>
                <w:rFonts w:ascii="Franklin Gothic Book" w:hAnsi="Franklin Gothic Book"/>
                <w:lang w:val="en-GB"/>
              </w:rPr>
            </w:pPr>
          </w:p>
          <w:p w14:paraId="471C02D8" w14:textId="77777777" w:rsidR="004D7987" w:rsidRPr="004D7987" w:rsidRDefault="004D7987" w:rsidP="004D7987">
            <w:pPr>
              <w:jc w:val="both"/>
              <w:rPr>
                <w:rFonts w:ascii="Franklin Gothic Book" w:hAnsi="Franklin Gothic Book"/>
                <w:lang w:val="en-GB"/>
              </w:rPr>
            </w:pPr>
          </w:p>
          <w:p w14:paraId="31403255" w14:textId="2CD4F01B" w:rsidR="00CB6088" w:rsidRDefault="00CB6088" w:rsidP="007F35AB">
            <w:pPr>
              <w:pStyle w:val="Body"/>
              <w:rPr>
                <w:rFonts w:ascii="Franklin Gothic Book" w:hAnsi="Franklin Gothic Book"/>
                <w:b/>
                <w:sz w:val="22"/>
                <w:szCs w:val="22"/>
                <w:lang w:val="en-GB"/>
              </w:rPr>
            </w:pPr>
            <w:r w:rsidRPr="006C335F">
              <w:rPr>
                <w:rFonts w:ascii="Franklin Gothic Book" w:hAnsi="Franklin Gothic Book"/>
                <w:b/>
                <w:sz w:val="22"/>
                <w:szCs w:val="22"/>
                <w:lang w:val="en-GB"/>
              </w:rPr>
              <w:t>Practical next steps</w:t>
            </w:r>
          </w:p>
          <w:p w14:paraId="1E7683B9" w14:textId="77777777" w:rsidR="00401AD1" w:rsidRPr="007F35AB" w:rsidRDefault="00401AD1" w:rsidP="007F35AB">
            <w:pPr>
              <w:pStyle w:val="Body"/>
              <w:rPr>
                <w:rFonts w:ascii="Franklin Gothic Book" w:hAnsi="Franklin Gothic Book"/>
                <w:b/>
                <w:sz w:val="22"/>
                <w:szCs w:val="22"/>
                <w:lang w:val="en-GB"/>
              </w:rPr>
            </w:pPr>
          </w:p>
          <w:p w14:paraId="783E6656" w14:textId="7B47B8A4" w:rsidR="00866DC1" w:rsidRDefault="001329B5" w:rsidP="002E39F5">
            <w:pPr>
              <w:pStyle w:val="ListParagraph"/>
              <w:numPr>
                <w:ilvl w:val="0"/>
                <w:numId w:val="17"/>
              </w:numPr>
              <w:jc w:val="both"/>
              <w:rPr>
                <w:rFonts w:ascii="Franklin Gothic Book" w:hAnsi="Franklin Gothic Book"/>
                <w:sz w:val="22"/>
                <w:szCs w:val="22"/>
                <w:lang w:val="en-GB"/>
              </w:rPr>
            </w:pPr>
            <w:r>
              <w:rPr>
                <w:rFonts w:ascii="Franklin Gothic Book" w:hAnsi="Franklin Gothic Book"/>
                <w:sz w:val="22"/>
                <w:szCs w:val="22"/>
                <w:lang w:val="en-GB"/>
              </w:rPr>
              <w:t>Provide targeted support for identified members of staff on the identified areas for development. This support will include both planning and delivery.</w:t>
            </w:r>
          </w:p>
          <w:p w14:paraId="5F8933E7" w14:textId="41A410F2" w:rsidR="00B353EA" w:rsidRDefault="001329B5" w:rsidP="002E39F5">
            <w:pPr>
              <w:pStyle w:val="ListParagraph"/>
              <w:numPr>
                <w:ilvl w:val="0"/>
                <w:numId w:val="17"/>
              </w:numPr>
              <w:jc w:val="both"/>
              <w:rPr>
                <w:rFonts w:ascii="Franklin Gothic Book" w:hAnsi="Franklin Gothic Book"/>
                <w:sz w:val="22"/>
                <w:szCs w:val="22"/>
                <w:lang w:val="en-GB"/>
              </w:rPr>
            </w:pPr>
            <w:r>
              <w:rPr>
                <w:rFonts w:ascii="Franklin Gothic Book" w:hAnsi="Franklin Gothic Book"/>
                <w:sz w:val="22"/>
                <w:szCs w:val="22"/>
                <w:lang w:val="en-GB"/>
              </w:rPr>
              <w:t>Continue to use the new approach to monitoring to ensure that the quality of teaching improves and that all school policies are followed consistently by all members of staff.</w:t>
            </w:r>
          </w:p>
          <w:p w14:paraId="03766C9C" w14:textId="33960CD1" w:rsidR="00401AD1" w:rsidRDefault="00401AD1" w:rsidP="002E39F5">
            <w:pPr>
              <w:pStyle w:val="ListParagraph"/>
              <w:numPr>
                <w:ilvl w:val="0"/>
                <w:numId w:val="17"/>
              </w:numPr>
              <w:jc w:val="both"/>
              <w:rPr>
                <w:rFonts w:ascii="Franklin Gothic Book" w:hAnsi="Franklin Gothic Book"/>
                <w:sz w:val="22"/>
                <w:szCs w:val="22"/>
                <w:lang w:val="en-GB"/>
              </w:rPr>
            </w:pPr>
            <w:r>
              <w:rPr>
                <w:rFonts w:ascii="Franklin Gothic Book" w:hAnsi="Franklin Gothic Book"/>
                <w:sz w:val="22"/>
                <w:szCs w:val="22"/>
                <w:lang w:val="en-GB"/>
              </w:rPr>
              <w:t>Ensure that the most able children are suitably challenged, particularly in mathematics. Where pupils are expected to start by consolidating their learning, ensure that teachers move the most able on quickly enough to access work that makes them think hard.</w:t>
            </w:r>
          </w:p>
          <w:p w14:paraId="7FBB1535" w14:textId="32656E1F" w:rsidR="00B353EA" w:rsidRPr="004B3D70" w:rsidRDefault="00B353EA" w:rsidP="001329B5">
            <w:pPr>
              <w:pStyle w:val="ListParagraph"/>
              <w:ind w:left="360"/>
              <w:jc w:val="both"/>
              <w:rPr>
                <w:rFonts w:ascii="Franklin Gothic Book" w:hAnsi="Franklin Gothic Book"/>
                <w:sz w:val="22"/>
                <w:szCs w:val="22"/>
                <w:lang w:val="en-GB"/>
              </w:rPr>
            </w:pPr>
          </w:p>
        </w:tc>
      </w:tr>
    </w:tbl>
    <w:p w14:paraId="77518CAE" w14:textId="46C18DC5" w:rsidR="00211700" w:rsidRPr="008B4A2E" w:rsidRDefault="006C335F" w:rsidP="00CC6D2A">
      <w:pPr>
        <w:jc w:val="both"/>
        <w:rPr>
          <w:rFonts w:ascii="Franklin Gothic Book" w:hAnsi="Franklin Gothic Book"/>
          <w:sz w:val="22"/>
          <w:szCs w:val="22"/>
        </w:rPr>
      </w:pPr>
      <w:r w:rsidRPr="006C335F">
        <w:rPr>
          <w:rFonts w:ascii="Franklin Gothic Book" w:hAnsi="Franklin Gothic Book"/>
          <w:b/>
          <w:sz w:val="22"/>
          <w:szCs w:val="22"/>
        </w:rPr>
        <w:lastRenderedPageBreak/>
        <w:tab/>
      </w:r>
      <w:r w:rsidRPr="006C335F">
        <w:rPr>
          <w:rFonts w:ascii="Franklin Gothic Book" w:hAnsi="Franklin Gothic Book"/>
          <w:b/>
          <w:sz w:val="22"/>
          <w:szCs w:val="22"/>
        </w:rPr>
        <w:tab/>
      </w:r>
    </w:p>
    <w:sectPr w:rsidR="00211700" w:rsidRPr="008B4A2E" w:rsidSect="00AD16D6">
      <w:headerReference w:type="even" r:id="rId8"/>
      <w:headerReference w:type="default" r:id="rId9"/>
      <w:footerReference w:type="even" r:id="rId10"/>
      <w:footerReference w:type="default" r:id="rId11"/>
      <w:headerReference w:type="first" r:id="rId12"/>
      <w:footerReference w:type="first" r:id="rId13"/>
      <w:pgSz w:w="11900" w:h="16820"/>
      <w:pgMar w:top="3226" w:right="1800" w:bottom="2160" w:left="180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769986" w14:textId="77777777" w:rsidR="00CC1D4E" w:rsidRDefault="00CC1D4E" w:rsidP="00720A60">
      <w:r>
        <w:separator/>
      </w:r>
    </w:p>
  </w:endnote>
  <w:endnote w:type="continuationSeparator" w:id="0">
    <w:p w14:paraId="4E88D17C" w14:textId="77777777" w:rsidR="00CC1D4E" w:rsidRDefault="00CC1D4E" w:rsidP="00720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14513F" w14:textId="77777777" w:rsidR="002D3DA7" w:rsidRDefault="002D3D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BE15B0" w14:textId="77777777" w:rsidR="002D3DA7" w:rsidRDefault="002D3D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51E05E" w14:textId="77777777" w:rsidR="002D3DA7" w:rsidRDefault="002D3D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CFE102" w14:textId="77777777" w:rsidR="00CC1D4E" w:rsidRDefault="00CC1D4E" w:rsidP="00720A60">
      <w:r>
        <w:separator/>
      </w:r>
    </w:p>
  </w:footnote>
  <w:footnote w:type="continuationSeparator" w:id="0">
    <w:p w14:paraId="66376611" w14:textId="77777777" w:rsidR="00CC1D4E" w:rsidRDefault="00CC1D4E" w:rsidP="00720A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6B936" w14:textId="77777777" w:rsidR="002D3DA7" w:rsidRDefault="002D3D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96C9DB" w14:textId="77777777" w:rsidR="00720A60" w:rsidRDefault="00CC1D4E">
    <w:pPr>
      <w:pStyle w:val="Header"/>
    </w:pPr>
    <w:sdt>
      <w:sdtPr>
        <w:id w:val="1755710048"/>
        <w:docPartObj>
          <w:docPartGallery w:val="Watermarks"/>
          <w:docPartUnique/>
        </w:docPartObj>
      </w:sdtPr>
      <w:sdtEndPr/>
      <w:sdtContent>
        <w:r>
          <w:rPr>
            <w:noProof/>
          </w:rPr>
          <w:pict w14:anchorId="14694E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720A60">
      <w:rPr>
        <w:noProof/>
        <w:lang w:val="en-GB" w:eastAsia="en-GB"/>
      </w:rPr>
      <w:drawing>
        <wp:anchor distT="0" distB="0" distL="114300" distR="114300" simplePos="0" relativeHeight="251657216" behindDoc="1" locked="0" layoutInCell="1" allowOverlap="1" wp14:anchorId="26FE2331" wp14:editId="7E98DEAC">
          <wp:simplePos x="0" y="0"/>
          <wp:positionH relativeFrom="column">
            <wp:posOffset>-1143000</wp:posOffset>
          </wp:positionH>
          <wp:positionV relativeFrom="paragraph">
            <wp:posOffset>-455295</wp:posOffset>
          </wp:positionV>
          <wp:extent cx="7560000" cy="10690568"/>
          <wp:effectExtent l="0" t="0" r="952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lenging Education Letterhead.jpg"/>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0568"/>
                  </a:xfrm>
                  <a:prstGeom prst="rect">
                    <a:avLst/>
                  </a:prstGeom>
                  <a:extLst>
                    <a:ext uri="{FAA26D3D-D897-4be2-8F04-BA451C77F1D7}">
                      <ma14:placeholderFlag xmlns:ma14="http://schemas.microsoft.com/office/mac/drawingml/2011/main" xmlns:w15="http://schemas.microsoft.com/office/word/2012/wordml"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1E7BC9" w14:textId="77777777" w:rsidR="002D3DA7" w:rsidRDefault="002D3D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021F5"/>
    <w:multiLevelType w:val="hybridMultilevel"/>
    <w:tmpl w:val="9E1C17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B56204E"/>
    <w:multiLevelType w:val="hybridMultilevel"/>
    <w:tmpl w:val="13A4DEE0"/>
    <w:lvl w:ilvl="0" w:tplc="08090001">
      <w:start w:val="1"/>
      <w:numFmt w:val="bullet"/>
      <w:lvlText w:val=""/>
      <w:lvlJc w:val="left"/>
      <w:pPr>
        <w:ind w:left="360" w:hanging="360"/>
      </w:pPr>
      <w:rPr>
        <w:rFonts w:ascii="Symbol" w:hAnsi="Symbol" w:hint="default"/>
      </w:rPr>
    </w:lvl>
    <w:lvl w:ilvl="1" w:tplc="DAE040AE">
      <w:start w:val="18"/>
      <w:numFmt w:val="bullet"/>
      <w:lvlText w:val="-"/>
      <w:lvlJc w:val="left"/>
      <w:pPr>
        <w:ind w:left="1080" w:hanging="360"/>
      </w:pPr>
      <w:rPr>
        <w:rFonts w:ascii="Times New Roman" w:eastAsia="Times New Roman" w:hAnsi="Times New Roman"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B574C42"/>
    <w:multiLevelType w:val="hybridMultilevel"/>
    <w:tmpl w:val="A0CC4F1A"/>
    <w:lvl w:ilvl="0" w:tplc="DADCD548">
      <w:start w:val="1"/>
      <w:numFmt w:val="bullet"/>
      <w:lvlText w:val="•"/>
      <w:lvlJc w:val="left"/>
      <w:pPr>
        <w:ind w:left="68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10461"/>
    <w:multiLevelType w:val="hybridMultilevel"/>
    <w:tmpl w:val="9AA8AD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F991804"/>
    <w:multiLevelType w:val="hybridMultilevel"/>
    <w:tmpl w:val="F72CD4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44E2CB4"/>
    <w:multiLevelType w:val="hybridMultilevel"/>
    <w:tmpl w:val="2C6CAB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A1974CD"/>
    <w:multiLevelType w:val="hybridMultilevel"/>
    <w:tmpl w:val="7C36C148"/>
    <w:lvl w:ilvl="0" w:tplc="94A885A2">
      <w:start w:val="63"/>
      <w:numFmt w:val="bullet"/>
      <w:lvlText w:val="-"/>
      <w:lvlJc w:val="left"/>
      <w:pPr>
        <w:ind w:left="360" w:hanging="360"/>
      </w:pPr>
      <w:rPr>
        <w:rFonts w:ascii="Franklin Gothic Book" w:eastAsia="MS Mincho" w:hAnsi="Franklin Gothic Book"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F4A05F8"/>
    <w:multiLevelType w:val="hybridMultilevel"/>
    <w:tmpl w:val="7C6CA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2FF43D0"/>
    <w:multiLevelType w:val="hybridMultilevel"/>
    <w:tmpl w:val="843A12AE"/>
    <w:lvl w:ilvl="0" w:tplc="94A885A2">
      <w:start w:val="63"/>
      <w:numFmt w:val="bullet"/>
      <w:lvlText w:val="-"/>
      <w:lvlJc w:val="left"/>
      <w:pPr>
        <w:ind w:left="360" w:hanging="360"/>
      </w:pPr>
      <w:rPr>
        <w:rFonts w:ascii="Franklin Gothic Book" w:eastAsia="MS Mincho" w:hAnsi="Franklin Gothic Book"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A1117DB"/>
    <w:multiLevelType w:val="hybridMultilevel"/>
    <w:tmpl w:val="E6B652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0294623"/>
    <w:multiLevelType w:val="hybridMultilevel"/>
    <w:tmpl w:val="EBAA7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AC011D"/>
    <w:multiLevelType w:val="hybridMultilevel"/>
    <w:tmpl w:val="CF4C3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5B2FC1"/>
    <w:multiLevelType w:val="hybridMultilevel"/>
    <w:tmpl w:val="968A9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3895326"/>
    <w:multiLevelType w:val="hybridMultilevel"/>
    <w:tmpl w:val="1EF881B8"/>
    <w:lvl w:ilvl="0" w:tplc="94A885A2">
      <w:start w:val="63"/>
      <w:numFmt w:val="bullet"/>
      <w:lvlText w:val="-"/>
      <w:lvlJc w:val="left"/>
      <w:pPr>
        <w:ind w:left="720" w:hanging="360"/>
      </w:pPr>
      <w:rPr>
        <w:rFonts w:ascii="Franklin Gothic Book" w:eastAsia="MS Mincho" w:hAnsi="Franklin Gothic Book"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0AF31DB"/>
    <w:multiLevelType w:val="hybridMultilevel"/>
    <w:tmpl w:val="A44EE7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717610D5"/>
    <w:multiLevelType w:val="hybridMultilevel"/>
    <w:tmpl w:val="DD7EA6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75AE65A4"/>
    <w:multiLevelType w:val="hybridMultilevel"/>
    <w:tmpl w:val="04349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5"/>
  </w:num>
  <w:num w:numId="3">
    <w:abstractNumId w:val="3"/>
  </w:num>
  <w:num w:numId="4">
    <w:abstractNumId w:val="9"/>
  </w:num>
  <w:num w:numId="5">
    <w:abstractNumId w:val="0"/>
  </w:num>
  <w:num w:numId="6">
    <w:abstractNumId w:val="11"/>
  </w:num>
  <w:num w:numId="7">
    <w:abstractNumId w:val="15"/>
  </w:num>
  <w:num w:numId="8">
    <w:abstractNumId w:val="1"/>
  </w:num>
  <w:num w:numId="9">
    <w:abstractNumId w:val="13"/>
  </w:num>
  <w:num w:numId="10">
    <w:abstractNumId w:val="6"/>
  </w:num>
  <w:num w:numId="11">
    <w:abstractNumId w:val="8"/>
  </w:num>
  <w:num w:numId="12">
    <w:abstractNumId w:val="2"/>
  </w:num>
  <w:num w:numId="13">
    <w:abstractNumId w:val="7"/>
  </w:num>
  <w:num w:numId="14">
    <w:abstractNumId w:val="10"/>
  </w:num>
  <w:num w:numId="15">
    <w:abstractNumId w:val="12"/>
  </w:num>
  <w:num w:numId="16">
    <w:abstractNumId w:val="1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proofState w:spelling="clean" w:grammar="clean"/>
  <w:attachedTemplate r:id="rId1"/>
  <w:defaultTabStop w:val="720"/>
  <w:drawingGridHorizontalSpacing w:val="10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2A4"/>
    <w:rsid w:val="0002008F"/>
    <w:rsid w:val="00024047"/>
    <w:rsid w:val="00025BA3"/>
    <w:rsid w:val="0003554F"/>
    <w:rsid w:val="0003587C"/>
    <w:rsid w:val="00037051"/>
    <w:rsid w:val="00037298"/>
    <w:rsid w:val="000570CC"/>
    <w:rsid w:val="00057A67"/>
    <w:rsid w:val="000656E6"/>
    <w:rsid w:val="00074AFF"/>
    <w:rsid w:val="00085EC8"/>
    <w:rsid w:val="00086D6E"/>
    <w:rsid w:val="00092059"/>
    <w:rsid w:val="00094198"/>
    <w:rsid w:val="00096F84"/>
    <w:rsid w:val="000B0FE6"/>
    <w:rsid w:val="000B28D1"/>
    <w:rsid w:val="000B48C5"/>
    <w:rsid w:val="000B4AC9"/>
    <w:rsid w:val="000C4386"/>
    <w:rsid w:val="000D530D"/>
    <w:rsid w:val="000E1E87"/>
    <w:rsid w:val="000F0661"/>
    <w:rsid w:val="001329B5"/>
    <w:rsid w:val="001334D1"/>
    <w:rsid w:val="00146754"/>
    <w:rsid w:val="001523FD"/>
    <w:rsid w:val="001609CB"/>
    <w:rsid w:val="00164E26"/>
    <w:rsid w:val="0017274A"/>
    <w:rsid w:val="0017495D"/>
    <w:rsid w:val="00175B5B"/>
    <w:rsid w:val="001940EC"/>
    <w:rsid w:val="001B5C2A"/>
    <w:rsid w:val="001C2096"/>
    <w:rsid w:val="001C3D0C"/>
    <w:rsid w:val="001C5470"/>
    <w:rsid w:val="001D32EA"/>
    <w:rsid w:val="001E069D"/>
    <w:rsid w:val="001E49ED"/>
    <w:rsid w:val="001E7A5A"/>
    <w:rsid w:val="001F1BB8"/>
    <w:rsid w:val="0020532A"/>
    <w:rsid w:val="00211700"/>
    <w:rsid w:val="00212E0D"/>
    <w:rsid w:val="00224AF6"/>
    <w:rsid w:val="0023424F"/>
    <w:rsid w:val="002367B7"/>
    <w:rsid w:val="0025307A"/>
    <w:rsid w:val="002544E1"/>
    <w:rsid w:val="00256404"/>
    <w:rsid w:val="00270089"/>
    <w:rsid w:val="002747CF"/>
    <w:rsid w:val="002B6202"/>
    <w:rsid w:val="002C2511"/>
    <w:rsid w:val="002D3DA7"/>
    <w:rsid w:val="002D492E"/>
    <w:rsid w:val="002E1150"/>
    <w:rsid w:val="002E39F5"/>
    <w:rsid w:val="002F5B53"/>
    <w:rsid w:val="00310CCC"/>
    <w:rsid w:val="00322B57"/>
    <w:rsid w:val="0032789D"/>
    <w:rsid w:val="0034313D"/>
    <w:rsid w:val="00346F9A"/>
    <w:rsid w:val="003631D6"/>
    <w:rsid w:val="00366C06"/>
    <w:rsid w:val="003761DC"/>
    <w:rsid w:val="003820A1"/>
    <w:rsid w:val="003828B9"/>
    <w:rsid w:val="00392B6A"/>
    <w:rsid w:val="003A4A61"/>
    <w:rsid w:val="003B1DA4"/>
    <w:rsid w:val="003B44CC"/>
    <w:rsid w:val="003C2D34"/>
    <w:rsid w:val="003C6FB0"/>
    <w:rsid w:val="003F3D9C"/>
    <w:rsid w:val="003F5C3A"/>
    <w:rsid w:val="00401AD1"/>
    <w:rsid w:val="00411AD1"/>
    <w:rsid w:val="00415245"/>
    <w:rsid w:val="00421207"/>
    <w:rsid w:val="00421524"/>
    <w:rsid w:val="00421B7A"/>
    <w:rsid w:val="00423B0B"/>
    <w:rsid w:val="00442518"/>
    <w:rsid w:val="00445BCA"/>
    <w:rsid w:val="00447844"/>
    <w:rsid w:val="00460054"/>
    <w:rsid w:val="0046098D"/>
    <w:rsid w:val="00473909"/>
    <w:rsid w:val="0047499F"/>
    <w:rsid w:val="004924BF"/>
    <w:rsid w:val="004A106D"/>
    <w:rsid w:val="004B3D70"/>
    <w:rsid w:val="004D4477"/>
    <w:rsid w:val="004D6602"/>
    <w:rsid w:val="004D7987"/>
    <w:rsid w:val="004F4925"/>
    <w:rsid w:val="00500B1D"/>
    <w:rsid w:val="005040E9"/>
    <w:rsid w:val="00511436"/>
    <w:rsid w:val="005309AB"/>
    <w:rsid w:val="0056217A"/>
    <w:rsid w:val="0057360F"/>
    <w:rsid w:val="0057621E"/>
    <w:rsid w:val="005831AF"/>
    <w:rsid w:val="005A205C"/>
    <w:rsid w:val="005A2F3F"/>
    <w:rsid w:val="005A4DE5"/>
    <w:rsid w:val="005A53B2"/>
    <w:rsid w:val="005F0AC6"/>
    <w:rsid w:val="006103B1"/>
    <w:rsid w:val="006146D2"/>
    <w:rsid w:val="006228C7"/>
    <w:rsid w:val="00625B01"/>
    <w:rsid w:val="00634770"/>
    <w:rsid w:val="00646FD5"/>
    <w:rsid w:val="00667E2D"/>
    <w:rsid w:val="006865AB"/>
    <w:rsid w:val="006949E0"/>
    <w:rsid w:val="006B10CA"/>
    <w:rsid w:val="006B639A"/>
    <w:rsid w:val="006C335F"/>
    <w:rsid w:val="006C6C72"/>
    <w:rsid w:val="006D13BC"/>
    <w:rsid w:val="006D3209"/>
    <w:rsid w:val="006D3968"/>
    <w:rsid w:val="00710830"/>
    <w:rsid w:val="007122A4"/>
    <w:rsid w:val="00714EE1"/>
    <w:rsid w:val="00720A60"/>
    <w:rsid w:val="00732F3C"/>
    <w:rsid w:val="00732F61"/>
    <w:rsid w:val="00745AE5"/>
    <w:rsid w:val="00747409"/>
    <w:rsid w:val="0075141A"/>
    <w:rsid w:val="00783024"/>
    <w:rsid w:val="00796158"/>
    <w:rsid w:val="007B066B"/>
    <w:rsid w:val="007C2A26"/>
    <w:rsid w:val="007D1023"/>
    <w:rsid w:val="007F35AB"/>
    <w:rsid w:val="00812DD5"/>
    <w:rsid w:val="0081593F"/>
    <w:rsid w:val="00823733"/>
    <w:rsid w:val="0082725E"/>
    <w:rsid w:val="00835D6D"/>
    <w:rsid w:val="00843127"/>
    <w:rsid w:val="00861DE7"/>
    <w:rsid w:val="00861DE8"/>
    <w:rsid w:val="00865438"/>
    <w:rsid w:val="00865543"/>
    <w:rsid w:val="00866DC1"/>
    <w:rsid w:val="00876C6C"/>
    <w:rsid w:val="00884E40"/>
    <w:rsid w:val="00890768"/>
    <w:rsid w:val="008A5038"/>
    <w:rsid w:val="008B1E95"/>
    <w:rsid w:val="008B4A2E"/>
    <w:rsid w:val="008D1721"/>
    <w:rsid w:val="008E2700"/>
    <w:rsid w:val="008E2DB2"/>
    <w:rsid w:val="00925B6E"/>
    <w:rsid w:val="0093368F"/>
    <w:rsid w:val="00935246"/>
    <w:rsid w:val="0094460B"/>
    <w:rsid w:val="0096251B"/>
    <w:rsid w:val="00964672"/>
    <w:rsid w:val="00984A46"/>
    <w:rsid w:val="009C02B6"/>
    <w:rsid w:val="009D2561"/>
    <w:rsid w:val="009F6220"/>
    <w:rsid w:val="009F7D71"/>
    <w:rsid w:val="00A035B0"/>
    <w:rsid w:val="00A31CC0"/>
    <w:rsid w:val="00A3435E"/>
    <w:rsid w:val="00A35DCD"/>
    <w:rsid w:val="00A46F30"/>
    <w:rsid w:val="00A72FAC"/>
    <w:rsid w:val="00A81855"/>
    <w:rsid w:val="00A830DB"/>
    <w:rsid w:val="00A956DD"/>
    <w:rsid w:val="00AD0034"/>
    <w:rsid w:val="00AD16D6"/>
    <w:rsid w:val="00AD1EB6"/>
    <w:rsid w:val="00AD49E6"/>
    <w:rsid w:val="00AF33EB"/>
    <w:rsid w:val="00B04D01"/>
    <w:rsid w:val="00B0744D"/>
    <w:rsid w:val="00B13EE3"/>
    <w:rsid w:val="00B14011"/>
    <w:rsid w:val="00B223E2"/>
    <w:rsid w:val="00B22D23"/>
    <w:rsid w:val="00B258EF"/>
    <w:rsid w:val="00B27388"/>
    <w:rsid w:val="00B353EA"/>
    <w:rsid w:val="00B40897"/>
    <w:rsid w:val="00B41C9C"/>
    <w:rsid w:val="00B41FB4"/>
    <w:rsid w:val="00B429E6"/>
    <w:rsid w:val="00B7306F"/>
    <w:rsid w:val="00B77717"/>
    <w:rsid w:val="00B967A1"/>
    <w:rsid w:val="00B97605"/>
    <w:rsid w:val="00BA5784"/>
    <w:rsid w:val="00BB1B26"/>
    <w:rsid w:val="00BB2954"/>
    <w:rsid w:val="00BC5DEE"/>
    <w:rsid w:val="00BD013C"/>
    <w:rsid w:val="00BD5B6C"/>
    <w:rsid w:val="00BE2704"/>
    <w:rsid w:val="00BF72CA"/>
    <w:rsid w:val="00BF7FAC"/>
    <w:rsid w:val="00C17CAF"/>
    <w:rsid w:val="00C45C7A"/>
    <w:rsid w:val="00C57C15"/>
    <w:rsid w:val="00C66E1E"/>
    <w:rsid w:val="00C80BA8"/>
    <w:rsid w:val="00C8263C"/>
    <w:rsid w:val="00C91071"/>
    <w:rsid w:val="00CB6088"/>
    <w:rsid w:val="00CC1D4E"/>
    <w:rsid w:val="00CC6D2A"/>
    <w:rsid w:val="00CD23A0"/>
    <w:rsid w:val="00CE3562"/>
    <w:rsid w:val="00CF1146"/>
    <w:rsid w:val="00CF146E"/>
    <w:rsid w:val="00CF1645"/>
    <w:rsid w:val="00D36C0D"/>
    <w:rsid w:val="00D4035F"/>
    <w:rsid w:val="00D52481"/>
    <w:rsid w:val="00D615BA"/>
    <w:rsid w:val="00D8218C"/>
    <w:rsid w:val="00D822EE"/>
    <w:rsid w:val="00D82B40"/>
    <w:rsid w:val="00D83BB0"/>
    <w:rsid w:val="00D873D7"/>
    <w:rsid w:val="00D9131E"/>
    <w:rsid w:val="00DA01C1"/>
    <w:rsid w:val="00DA4BF7"/>
    <w:rsid w:val="00DF7C00"/>
    <w:rsid w:val="00E0420D"/>
    <w:rsid w:val="00E12AE3"/>
    <w:rsid w:val="00E35AC0"/>
    <w:rsid w:val="00E45F19"/>
    <w:rsid w:val="00E72F5D"/>
    <w:rsid w:val="00E76926"/>
    <w:rsid w:val="00E94CFF"/>
    <w:rsid w:val="00EA0529"/>
    <w:rsid w:val="00EA340E"/>
    <w:rsid w:val="00EC23FC"/>
    <w:rsid w:val="00EE59FD"/>
    <w:rsid w:val="00EE7648"/>
    <w:rsid w:val="00EF09F5"/>
    <w:rsid w:val="00EF6672"/>
    <w:rsid w:val="00F07BE1"/>
    <w:rsid w:val="00F37A5A"/>
    <w:rsid w:val="00F43415"/>
    <w:rsid w:val="00F5701C"/>
    <w:rsid w:val="00F572AF"/>
    <w:rsid w:val="00F6093D"/>
    <w:rsid w:val="00F7000C"/>
    <w:rsid w:val="00F73C65"/>
    <w:rsid w:val="00F92502"/>
    <w:rsid w:val="00FA5D25"/>
    <w:rsid w:val="00FB61B2"/>
    <w:rsid w:val="00FB6BD7"/>
    <w:rsid w:val="00FC1D1F"/>
    <w:rsid w:val="00FC2121"/>
    <w:rsid w:val="00FC2FE0"/>
    <w:rsid w:val="00FC53A6"/>
    <w:rsid w:val="00FC555C"/>
    <w:rsid w:val="00FF0023"/>
    <w:rsid w:val="00FF525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B6B46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MS Mincho" w:hAnsiTheme="majorHAns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A60"/>
    <w:pPr>
      <w:tabs>
        <w:tab w:val="center" w:pos="4320"/>
        <w:tab w:val="right" w:pos="8640"/>
      </w:tabs>
    </w:pPr>
  </w:style>
  <w:style w:type="character" w:customStyle="1" w:styleId="HeaderChar">
    <w:name w:val="Header Char"/>
    <w:basedOn w:val="DefaultParagraphFont"/>
    <w:link w:val="Header"/>
    <w:uiPriority w:val="99"/>
    <w:rsid w:val="00720A60"/>
  </w:style>
  <w:style w:type="paragraph" w:styleId="Footer">
    <w:name w:val="footer"/>
    <w:basedOn w:val="Normal"/>
    <w:link w:val="FooterChar"/>
    <w:uiPriority w:val="99"/>
    <w:unhideWhenUsed/>
    <w:rsid w:val="00720A60"/>
    <w:pPr>
      <w:tabs>
        <w:tab w:val="center" w:pos="4320"/>
        <w:tab w:val="right" w:pos="8640"/>
      </w:tabs>
    </w:pPr>
  </w:style>
  <w:style w:type="character" w:customStyle="1" w:styleId="FooterChar">
    <w:name w:val="Footer Char"/>
    <w:basedOn w:val="DefaultParagraphFont"/>
    <w:link w:val="Footer"/>
    <w:uiPriority w:val="99"/>
    <w:rsid w:val="00720A60"/>
  </w:style>
  <w:style w:type="paragraph" w:styleId="BalloonText">
    <w:name w:val="Balloon Text"/>
    <w:basedOn w:val="Normal"/>
    <w:link w:val="BalloonTextChar"/>
    <w:uiPriority w:val="99"/>
    <w:semiHidden/>
    <w:unhideWhenUsed/>
    <w:rsid w:val="00720A60"/>
    <w:rPr>
      <w:rFonts w:ascii="Lucida Grande" w:hAnsi="Lucida Grande"/>
      <w:sz w:val="18"/>
      <w:szCs w:val="18"/>
    </w:rPr>
  </w:style>
  <w:style w:type="character" w:customStyle="1" w:styleId="BalloonTextChar">
    <w:name w:val="Balloon Text Char"/>
    <w:basedOn w:val="DefaultParagraphFont"/>
    <w:link w:val="BalloonText"/>
    <w:uiPriority w:val="99"/>
    <w:semiHidden/>
    <w:rsid w:val="00720A60"/>
    <w:rPr>
      <w:rFonts w:ascii="Lucida Grande" w:hAnsi="Lucida Grande"/>
      <w:sz w:val="18"/>
      <w:szCs w:val="18"/>
    </w:rPr>
  </w:style>
  <w:style w:type="table" w:styleId="TableGrid">
    <w:name w:val="Table Grid"/>
    <w:basedOn w:val="TableNormal"/>
    <w:uiPriority w:val="59"/>
    <w:rsid w:val="006C33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C335F"/>
    <w:pPr>
      <w:ind w:left="720"/>
      <w:contextualSpacing/>
    </w:pPr>
  </w:style>
  <w:style w:type="paragraph" w:customStyle="1" w:styleId="Body">
    <w:name w:val="Body"/>
    <w:rsid w:val="001E7A5A"/>
    <w:pPr>
      <w:pBdr>
        <w:top w:val="nil"/>
        <w:left w:val="nil"/>
        <w:bottom w:val="nil"/>
        <w:right w:val="nil"/>
        <w:between w:val="nil"/>
        <w:bar w:val="nil"/>
      </w:pBdr>
    </w:pPr>
    <w:rPr>
      <w:rFonts w:ascii="Calibri" w:eastAsia="Calibri" w:hAnsi="Calibri" w:cs="Calibri"/>
      <w:color w:val="000000"/>
      <w:u w:color="000000"/>
      <w:bdr w:val="nil"/>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MS Mincho" w:hAnsiTheme="majorHAns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A60"/>
    <w:pPr>
      <w:tabs>
        <w:tab w:val="center" w:pos="4320"/>
        <w:tab w:val="right" w:pos="8640"/>
      </w:tabs>
    </w:pPr>
  </w:style>
  <w:style w:type="character" w:customStyle="1" w:styleId="HeaderChar">
    <w:name w:val="Header Char"/>
    <w:basedOn w:val="DefaultParagraphFont"/>
    <w:link w:val="Header"/>
    <w:uiPriority w:val="99"/>
    <w:rsid w:val="00720A60"/>
  </w:style>
  <w:style w:type="paragraph" w:styleId="Footer">
    <w:name w:val="footer"/>
    <w:basedOn w:val="Normal"/>
    <w:link w:val="FooterChar"/>
    <w:uiPriority w:val="99"/>
    <w:unhideWhenUsed/>
    <w:rsid w:val="00720A60"/>
    <w:pPr>
      <w:tabs>
        <w:tab w:val="center" w:pos="4320"/>
        <w:tab w:val="right" w:pos="8640"/>
      </w:tabs>
    </w:pPr>
  </w:style>
  <w:style w:type="character" w:customStyle="1" w:styleId="FooterChar">
    <w:name w:val="Footer Char"/>
    <w:basedOn w:val="DefaultParagraphFont"/>
    <w:link w:val="Footer"/>
    <w:uiPriority w:val="99"/>
    <w:rsid w:val="00720A60"/>
  </w:style>
  <w:style w:type="paragraph" w:styleId="BalloonText">
    <w:name w:val="Balloon Text"/>
    <w:basedOn w:val="Normal"/>
    <w:link w:val="BalloonTextChar"/>
    <w:uiPriority w:val="99"/>
    <w:semiHidden/>
    <w:unhideWhenUsed/>
    <w:rsid w:val="00720A60"/>
    <w:rPr>
      <w:rFonts w:ascii="Lucida Grande" w:hAnsi="Lucida Grande"/>
      <w:sz w:val="18"/>
      <w:szCs w:val="18"/>
    </w:rPr>
  </w:style>
  <w:style w:type="character" w:customStyle="1" w:styleId="BalloonTextChar">
    <w:name w:val="Balloon Text Char"/>
    <w:basedOn w:val="DefaultParagraphFont"/>
    <w:link w:val="BalloonText"/>
    <w:uiPriority w:val="99"/>
    <w:semiHidden/>
    <w:rsid w:val="00720A60"/>
    <w:rPr>
      <w:rFonts w:ascii="Lucida Grande" w:hAnsi="Lucida Grande"/>
      <w:sz w:val="18"/>
      <w:szCs w:val="18"/>
    </w:rPr>
  </w:style>
  <w:style w:type="table" w:styleId="TableGrid">
    <w:name w:val="Table Grid"/>
    <w:basedOn w:val="TableNormal"/>
    <w:uiPriority w:val="59"/>
    <w:rsid w:val="006C33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C335F"/>
    <w:pPr>
      <w:ind w:left="720"/>
      <w:contextualSpacing/>
    </w:pPr>
  </w:style>
  <w:style w:type="paragraph" w:customStyle="1" w:styleId="Body">
    <w:name w:val="Body"/>
    <w:rsid w:val="001E7A5A"/>
    <w:pPr>
      <w:pBdr>
        <w:top w:val="nil"/>
        <w:left w:val="nil"/>
        <w:bottom w:val="nil"/>
        <w:right w:val="nil"/>
        <w:between w:val="nil"/>
        <w:bar w:val="nil"/>
      </w:pBdr>
    </w:pPr>
    <w:rPr>
      <w:rFonts w:ascii="Calibri" w:eastAsia="Calibri" w:hAnsi="Calibri" w:cs="Calibri"/>
      <w:color w:val="000000"/>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6836525">
      <w:bodyDiv w:val="1"/>
      <w:marLeft w:val="0"/>
      <w:marRight w:val="0"/>
      <w:marTop w:val="0"/>
      <w:marBottom w:val="0"/>
      <w:divBdr>
        <w:top w:val="none" w:sz="0" w:space="0" w:color="auto"/>
        <w:left w:val="none" w:sz="0" w:space="0" w:color="auto"/>
        <w:bottom w:val="none" w:sz="0" w:space="0" w:color="auto"/>
        <w:right w:val="none" w:sz="0" w:space="0" w:color="auto"/>
      </w:divBdr>
    </w:div>
    <w:div w:id="171346251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mon\Documents\Custom%20Office%20Templates\Challenging%20Education%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Challenging Education Letterhead</Template>
  <TotalTime>0</TotalTime>
  <Pages>2</Pages>
  <Words>562</Words>
  <Characters>3206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dc:creator>
  <cp:lastModifiedBy>Teacher3</cp:lastModifiedBy>
  <cp:revision>2</cp:revision>
  <dcterms:created xsi:type="dcterms:W3CDTF">2017-11-01T11:58:00Z</dcterms:created>
  <dcterms:modified xsi:type="dcterms:W3CDTF">2017-11-01T11:58:00Z</dcterms:modified>
</cp:coreProperties>
</file>