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WEDNESDAY 30</w:t>
      </w:r>
      <w:r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January 2019, time 1.30 pm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1"/>
        <w:tblW w:w="1026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8370"/>
        <w:gridCol w:w="990"/>
      </w:tblGrid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last meeting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Terms of Reference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Broad and Balanced Curriculum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Writing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Guided Reading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EYFS outdoor 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Review SIP sections 4 and 5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Nursery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13.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Interventions  </w:t>
            </w:r>
            <w:bookmarkStart w:id="0" w:name="_GoBack"/>
            <w:bookmarkEnd w:id="0"/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14.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AOB (items have to be sent in 1 week before the meeting)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15.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rPr>
          <w:b/>
          <w:sz w:val="36"/>
          <w:szCs w:val="36"/>
        </w:rPr>
      </w:pPr>
    </w:p>
    <w:sectPr>
      <w:pgSz w:w="11906" w:h="16838"/>
      <w:pgMar w:top="864" w:right="864" w:bottom="720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E1C4CE-D50E-4BAA-ADE8-9C8790DEC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267E4C07.dotm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stokes</dc:creator>
  <cp:keywords/>
  <dc:description/>
  <cp:lastModifiedBy>S Wilkinson</cp:lastModifiedBy>
  <cp:revision>3</cp:revision>
  <dcterms:created xsi:type="dcterms:W3CDTF">2019-01-18T12:59:00Z</dcterms:created>
  <dcterms:modified xsi:type="dcterms:W3CDTF">2019-01-22T10:23:00Z</dcterms:modified>
</cp:coreProperties>
</file>