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1020"/>
        <w:tblW w:w="0" w:type="auto"/>
        <w:tblLook w:val="04A0" w:firstRow="1" w:lastRow="0" w:firstColumn="1" w:lastColumn="0" w:noHBand="0" w:noVBand="1"/>
      </w:tblPr>
      <w:tblGrid>
        <w:gridCol w:w="3948"/>
        <w:gridCol w:w="875"/>
        <w:gridCol w:w="3918"/>
        <w:gridCol w:w="942"/>
        <w:gridCol w:w="4491"/>
      </w:tblGrid>
      <w:tr w:rsidR="00210F6A" w:rsidTr="00AB26B5">
        <w:tc>
          <w:tcPr>
            <w:tcW w:w="3948" w:type="dxa"/>
          </w:tcPr>
          <w:p w:rsidR="00210F6A" w:rsidRPr="006D5AA2" w:rsidRDefault="00210F6A" w:rsidP="00210F6A">
            <w:pPr>
              <w:jc w:val="center"/>
              <w:rPr>
                <w:b/>
              </w:rPr>
            </w:pPr>
            <w:bookmarkStart w:id="0" w:name="_GoBack"/>
            <w:bookmarkEnd w:id="0"/>
            <w:r w:rsidRPr="006D5AA2">
              <w:rPr>
                <w:b/>
              </w:rPr>
              <w:t>Sept 2014-Jan 05 2015</w:t>
            </w:r>
          </w:p>
        </w:tc>
        <w:tc>
          <w:tcPr>
            <w:tcW w:w="875" w:type="dxa"/>
          </w:tcPr>
          <w:p w:rsidR="00210F6A" w:rsidRPr="006D5AA2" w:rsidRDefault="00210F6A" w:rsidP="00210F6A">
            <w:pPr>
              <w:jc w:val="center"/>
              <w:rPr>
                <w:b/>
              </w:rPr>
            </w:pPr>
          </w:p>
        </w:tc>
        <w:tc>
          <w:tcPr>
            <w:tcW w:w="3918" w:type="dxa"/>
          </w:tcPr>
          <w:p w:rsidR="00210F6A" w:rsidRPr="006D5AA2" w:rsidRDefault="00210F6A" w:rsidP="00210F6A">
            <w:pPr>
              <w:jc w:val="center"/>
              <w:rPr>
                <w:b/>
              </w:rPr>
            </w:pPr>
            <w:r w:rsidRPr="006D5AA2">
              <w:rPr>
                <w:b/>
              </w:rPr>
              <w:t>Sept 2015-Jan 05 2016</w:t>
            </w:r>
          </w:p>
        </w:tc>
        <w:tc>
          <w:tcPr>
            <w:tcW w:w="942" w:type="dxa"/>
          </w:tcPr>
          <w:p w:rsidR="00210F6A" w:rsidRPr="006D5AA2" w:rsidRDefault="00210F6A" w:rsidP="00210F6A">
            <w:pPr>
              <w:jc w:val="center"/>
              <w:rPr>
                <w:b/>
              </w:rPr>
            </w:pPr>
          </w:p>
        </w:tc>
        <w:tc>
          <w:tcPr>
            <w:tcW w:w="4491" w:type="dxa"/>
          </w:tcPr>
          <w:p w:rsidR="00210F6A" w:rsidRPr="006D5AA2" w:rsidRDefault="00210F6A" w:rsidP="00210F6A">
            <w:pPr>
              <w:jc w:val="center"/>
              <w:rPr>
                <w:b/>
              </w:rPr>
            </w:pPr>
          </w:p>
        </w:tc>
      </w:tr>
      <w:tr w:rsidR="00210F6A" w:rsidTr="004C3B60">
        <w:tc>
          <w:tcPr>
            <w:tcW w:w="3948" w:type="dxa"/>
          </w:tcPr>
          <w:p w:rsidR="00210F6A" w:rsidRDefault="00210F6A" w:rsidP="00210F6A">
            <w:pPr>
              <w:jc w:val="center"/>
            </w:pPr>
            <w:r>
              <w:t>(Excluding Nursery)Attendance</w:t>
            </w:r>
          </w:p>
        </w:tc>
        <w:tc>
          <w:tcPr>
            <w:tcW w:w="875" w:type="dxa"/>
          </w:tcPr>
          <w:p w:rsidR="00210F6A" w:rsidRDefault="00C1653C" w:rsidP="00C1653C">
            <w:pPr>
              <w:jc w:val="center"/>
            </w:pPr>
            <w:r>
              <w:t>95.8%</w:t>
            </w:r>
          </w:p>
        </w:tc>
        <w:tc>
          <w:tcPr>
            <w:tcW w:w="3918" w:type="dxa"/>
            <w:shd w:val="clear" w:color="auto" w:fill="92D050"/>
          </w:tcPr>
          <w:p w:rsidR="00210F6A" w:rsidRDefault="00210F6A" w:rsidP="00210F6A">
            <w:pPr>
              <w:jc w:val="center"/>
            </w:pPr>
            <w:r>
              <w:t>Excluding Nursery</w:t>
            </w:r>
          </w:p>
        </w:tc>
        <w:tc>
          <w:tcPr>
            <w:tcW w:w="942" w:type="dxa"/>
            <w:shd w:val="clear" w:color="auto" w:fill="92D050"/>
          </w:tcPr>
          <w:p w:rsidR="00210F6A" w:rsidRDefault="00210F6A" w:rsidP="00210F6A">
            <w:pPr>
              <w:jc w:val="center"/>
            </w:pPr>
            <w:r w:rsidRPr="00210F6A">
              <w:t>96.13%</w:t>
            </w:r>
          </w:p>
        </w:tc>
        <w:tc>
          <w:tcPr>
            <w:tcW w:w="4491" w:type="dxa"/>
            <w:shd w:val="clear" w:color="auto" w:fill="92D050"/>
          </w:tcPr>
          <w:p w:rsidR="00210F6A" w:rsidRDefault="00C1653C" w:rsidP="00210F6A">
            <w:pPr>
              <w:jc w:val="center"/>
            </w:pPr>
            <w:r>
              <w:t>0.3%</w:t>
            </w:r>
            <w:r w:rsidR="00210F6A">
              <w:t>%  +</w:t>
            </w:r>
          </w:p>
        </w:tc>
      </w:tr>
      <w:tr w:rsidR="00210F6A" w:rsidTr="004C3B60">
        <w:tc>
          <w:tcPr>
            <w:tcW w:w="3948" w:type="dxa"/>
          </w:tcPr>
          <w:p w:rsidR="00210F6A" w:rsidRDefault="00210F6A" w:rsidP="00210F6A">
            <w:pPr>
              <w:jc w:val="center"/>
            </w:pPr>
            <w:r>
              <w:t xml:space="preserve"> (Whole School) Attendance</w:t>
            </w:r>
          </w:p>
        </w:tc>
        <w:tc>
          <w:tcPr>
            <w:tcW w:w="875" w:type="dxa"/>
          </w:tcPr>
          <w:p w:rsidR="00210F6A" w:rsidRDefault="00210F6A" w:rsidP="00210F6A">
            <w:pPr>
              <w:jc w:val="center"/>
            </w:pPr>
            <w:r w:rsidRPr="00210F6A">
              <w:t>95.34%</w:t>
            </w:r>
          </w:p>
        </w:tc>
        <w:tc>
          <w:tcPr>
            <w:tcW w:w="3918" w:type="dxa"/>
            <w:shd w:val="clear" w:color="auto" w:fill="92D050"/>
          </w:tcPr>
          <w:p w:rsidR="00210F6A" w:rsidRDefault="00210F6A" w:rsidP="00210F6A">
            <w:pPr>
              <w:jc w:val="center"/>
            </w:pPr>
            <w:r w:rsidRPr="00210F6A">
              <w:t>Whole School) Attendance</w:t>
            </w:r>
          </w:p>
        </w:tc>
        <w:tc>
          <w:tcPr>
            <w:tcW w:w="942" w:type="dxa"/>
            <w:shd w:val="clear" w:color="auto" w:fill="92D050"/>
          </w:tcPr>
          <w:p w:rsidR="00210F6A" w:rsidRDefault="00210F6A" w:rsidP="00210F6A">
            <w:pPr>
              <w:jc w:val="center"/>
            </w:pPr>
            <w:proofErr w:type="gramStart"/>
            <w:r w:rsidRPr="00210F6A">
              <w:t>95.82%</w:t>
            </w:r>
            <w:proofErr w:type="gramEnd"/>
            <w:r w:rsidRPr="00210F6A">
              <w:t>(</w:t>
            </w:r>
          </w:p>
        </w:tc>
        <w:tc>
          <w:tcPr>
            <w:tcW w:w="4491" w:type="dxa"/>
            <w:shd w:val="clear" w:color="auto" w:fill="92D050"/>
          </w:tcPr>
          <w:p w:rsidR="00210F6A" w:rsidRDefault="00210F6A" w:rsidP="00210F6A">
            <w:pPr>
              <w:jc w:val="center"/>
            </w:pPr>
            <w:r>
              <w:t>0.48%+</w:t>
            </w:r>
          </w:p>
        </w:tc>
      </w:tr>
      <w:tr w:rsidR="00210F6A" w:rsidTr="004C3B60">
        <w:tc>
          <w:tcPr>
            <w:tcW w:w="3948" w:type="dxa"/>
          </w:tcPr>
          <w:p w:rsidR="00210F6A" w:rsidRDefault="00210F6A" w:rsidP="00210F6A">
            <w:pPr>
              <w:jc w:val="center"/>
            </w:pPr>
            <w:r>
              <w:t>Authorised absences</w:t>
            </w:r>
          </w:p>
        </w:tc>
        <w:tc>
          <w:tcPr>
            <w:tcW w:w="875" w:type="dxa"/>
          </w:tcPr>
          <w:p w:rsidR="00210F6A" w:rsidRDefault="00210F6A" w:rsidP="00210F6A">
            <w:pPr>
              <w:jc w:val="center"/>
            </w:pPr>
            <w:r>
              <w:t>4.32%</w:t>
            </w:r>
          </w:p>
        </w:tc>
        <w:tc>
          <w:tcPr>
            <w:tcW w:w="3918" w:type="dxa"/>
            <w:shd w:val="clear" w:color="auto" w:fill="92D050"/>
          </w:tcPr>
          <w:p w:rsidR="00210F6A" w:rsidRDefault="00210F6A" w:rsidP="00210F6A">
            <w:pPr>
              <w:jc w:val="center"/>
            </w:pPr>
            <w:r w:rsidRPr="00210F6A">
              <w:t>Authorised absences</w:t>
            </w:r>
          </w:p>
        </w:tc>
        <w:tc>
          <w:tcPr>
            <w:tcW w:w="942" w:type="dxa"/>
            <w:shd w:val="clear" w:color="auto" w:fill="92D050"/>
          </w:tcPr>
          <w:p w:rsidR="00210F6A" w:rsidRDefault="00210F6A" w:rsidP="00210F6A">
            <w:pPr>
              <w:jc w:val="center"/>
            </w:pPr>
            <w:r>
              <w:t>3.57%</w:t>
            </w:r>
          </w:p>
        </w:tc>
        <w:tc>
          <w:tcPr>
            <w:tcW w:w="4491" w:type="dxa"/>
            <w:shd w:val="clear" w:color="auto" w:fill="92D050"/>
          </w:tcPr>
          <w:p w:rsidR="00210F6A" w:rsidRDefault="00210F6A" w:rsidP="00210F6A">
            <w:pPr>
              <w:jc w:val="center"/>
            </w:pPr>
            <w:r>
              <w:t>0.75% -</w:t>
            </w:r>
          </w:p>
        </w:tc>
      </w:tr>
      <w:tr w:rsidR="00210F6A" w:rsidTr="004C3B60">
        <w:tc>
          <w:tcPr>
            <w:tcW w:w="3948" w:type="dxa"/>
          </w:tcPr>
          <w:p w:rsidR="00210F6A" w:rsidRDefault="00210F6A" w:rsidP="00210F6A">
            <w:pPr>
              <w:jc w:val="center"/>
            </w:pPr>
            <w:r>
              <w:t>Unauthorised absences</w:t>
            </w:r>
          </w:p>
        </w:tc>
        <w:tc>
          <w:tcPr>
            <w:tcW w:w="875" w:type="dxa"/>
          </w:tcPr>
          <w:p w:rsidR="00210F6A" w:rsidRDefault="00210F6A" w:rsidP="00210F6A">
            <w:pPr>
              <w:jc w:val="center"/>
            </w:pPr>
            <w:r>
              <w:t>0.33%</w:t>
            </w:r>
          </w:p>
        </w:tc>
        <w:tc>
          <w:tcPr>
            <w:tcW w:w="3918" w:type="dxa"/>
            <w:shd w:val="clear" w:color="auto" w:fill="FFC000"/>
          </w:tcPr>
          <w:p w:rsidR="00210F6A" w:rsidRDefault="00210F6A" w:rsidP="00210F6A">
            <w:pPr>
              <w:jc w:val="center"/>
            </w:pPr>
            <w:r w:rsidRPr="00210F6A">
              <w:t>Unauthorised absences</w:t>
            </w:r>
          </w:p>
        </w:tc>
        <w:tc>
          <w:tcPr>
            <w:tcW w:w="942" w:type="dxa"/>
            <w:shd w:val="clear" w:color="auto" w:fill="FFC000"/>
          </w:tcPr>
          <w:p w:rsidR="00210F6A" w:rsidRDefault="00210F6A" w:rsidP="00210F6A">
            <w:pPr>
              <w:jc w:val="center"/>
            </w:pPr>
            <w:r>
              <w:t>0.61%</w:t>
            </w:r>
          </w:p>
        </w:tc>
        <w:tc>
          <w:tcPr>
            <w:tcW w:w="4491" w:type="dxa"/>
            <w:shd w:val="clear" w:color="auto" w:fill="FFC000"/>
          </w:tcPr>
          <w:p w:rsidR="00210F6A" w:rsidRPr="00210F6A" w:rsidRDefault="00210F6A" w:rsidP="00210F6A">
            <w:pPr>
              <w:jc w:val="center"/>
              <w:rPr>
                <w:sz w:val="16"/>
                <w:szCs w:val="16"/>
              </w:rPr>
            </w:pPr>
            <w:r>
              <w:t xml:space="preserve">0.28%+ </w:t>
            </w:r>
            <w:r w:rsidR="002C74AF">
              <w:rPr>
                <w:sz w:val="16"/>
                <w:szCs w:val="16"/>
              </w:rPr>
              <w:t>Increase due to a reduction in authorisation</w:t>
            </w:r>
          </w:p>
        </w:tc>
      </w:tr>
      <w:tr w:rsidR="00210F6A" w:rsidTr="004B6F6A">
        <w:tc>
          <w:tcPr>
            <w:tcW w:w="3948" w:type="dxa"/>
          </w:tcPr>
          <w:p w:rsidR="00210F6A" w:rsidRDefault="002C74AF" w:rsidP="00210F6A">
            <w:pPr>
              <w:jc w:val="center"/>
            </w:pPr>
            <w:proofErr w:type="spellStart"/>
            <w:r>
              <w:t>Lates</w:t>
            </w:r>
            <w:proofErr w:type="spellEnd"/>
          </w:p>
        </w:tc>
        <w:tc>
          <w:tcPr>
            <w:tcW w:w="875" w:type="dxa"/>
          </w:tcPr>
          <w:p w:rsidR="00210F6A" w:rsidRDefault="002C74AF" w:rsidP="00210F6A">
            <w:pPr>
              <w:jc w:val="center"/>
            </w:pPr>
            <w:r>
              <w:t>0.75%</w:t>
            </w:r>
          </w:p>
        </w:tc>
        <w:tc>
          <w:tcPr>
            <w:tcW w:w="3918" w:type="dxa"/>
            <w:shd w:val="clear" w:color="auto" w:fill="92D050"/>
          </w:tcPr>
          <w:p w:rsidR="00210F6A" w:rsidRDefault="002C74AF" w:rsidP="00210F6A">
            <w:pPr>
              <w:jc w:val="center"/>
            </w:pPr>
            <w:proofErr w:type="spellStart"/>
            <w:r>
              <w:t>Lates</w:t>
            </w:r>
            <w:proofErr w:type="spellEnd"/>
          </w:p>
        </w:tc>
        <w:tc>
          <w:tcPr>
            <w:tcW w:w="942" w:type="dxa"/>
            <w:shd w:val="clear" w:color="auto" w:fill="92D050"/>
          </w:tcPr>
          <w:p w:rsidR="00210F6A" w:rsidRDefault="002C74AF" w:rsidP="00210F6A">
            <w:pPr>
              <w:jc w:val="center"/>
            </w:pPr>
            <w:r>
              <w:t>0.35%</w:t>
            </w:r>
          </w:p>
        </w:tc>
        <w:tc>
          <w:tcPr>
            <w:tcW w:w="4491" w:type="dxa"/>
            <w:shd w:val="clear" w:color="auto" w:fill="92D050"/>
          </w:tcPr>
          <w:p w:rsidR="00210F6A" w:rsidRDefault="002C74AF" w:rsidP="00210F6A">
            <w:pPr>
              <w:jc w:val="center"/>
            </w:pPr>
            <w:r>
              <w:t>0.4% -</w:t>
            </w:r>
          </w:p>
        </w:tc>
      </w:tr>
      <w:tr w:rsidR="00210F6A" w:rsidTr="00F50716">
        <w:tc>
          <w:tcPr>
            <w:tcW w:w="3948" w:type="dxa"/>
          </w:tcPr>
          <w:p w:rsidR="00210F6A" w:rsidRDefault="007B20F5" w:rsidP="00210F6A">
            <w:pPr>
              <w:jc w:val="center"/>
            </w:pPr>
            <w:r>
              <w:t>FSM</w:t>
            </w:r>
            <w:r w:rsidR="00AB26B5">
              <w:t xml:space="preserve"> attendance</w:t>
            </w:r>
          </w:p>
        </w:tc>
        <w:tc>
          <w:tcPr>
            <w:tcW w:w="875" w:type="dxa"/>
          </w:tcPr>
          <w:p w:rsidR="00210F6A" w:rsidRDefault="00F50716" w:rsidP="00210F6A">
            <w:pPr>
              <w:jc w:val="center"/>
            </w:pPr>
            <w:r>
              <w:t>82.5%</w:t>
            </w:r>
          </w:p>
        </w:tc>
        <w:tc>
          <w:tcPr>
            <w:tcW w:w="3918" w:type="dxa"/>
            <w:shd w:val="clear" w:color="auto" w:fill="FF0000"/>
          </w:tcPr>
          <w:p w:rsidR="00210F6A" w:rsidRDefault="007B20F5" w:rsidP="00210F6A">
            <w:pPr>
              <w:jc w:val="center"/>
            </w:pPr>
            <w:r w:rsidRPr="007B20F5">
              <w:t>FSM</w:t>
            </w:r>
          </w:p>
        </w:tc>
        <w:tc>
          <w:tcPr>
            <w:tcW w:w="942" w:type="dxa"/>
            <w:shd w:val="clear" w:color="auto" w:fill="FF0000"/>
          </w:tcPr>
          <w:p w:rsidR="00210F6A" w:rsidRDefault="007B20F5" w:rsidP="00210F6A">
            <w:pPr>
              <w:jc w:val="center"/>
            </w:pPr>
            <w:r>
              <w:t>92.4%</w:t>
            </w:r>
          </w:p>
        </w:tc>
        <w:tc>
          <w:tcPr>
            <w:tcW w:w="4491" w:type="dxa"/>
            <w:shd w:val="clear" w:color="auto" w:fill="92D050"/>
          </w:tcPr>
          <w:p w:rsidR="00210F6A" w:rsidRPr="00F50716" w:rsidRDefault="00F50716" w:rsidP="00210F6A">
            <w:pPr>
              <w:jc w:val="center"/>
            </w:pPr>
            <w:r w:rsidRPr="00F50716">
              <w:t>9.9%+</w:t>
            </w:r>
          </w:p>
        </w:tc>
      </w:tr>
      <w:tr w:rsidR="00AE1449" w:rsidTr="00AE1449">
        <w:tc>
          <w:tcPr>
            <w:tcW w:w="3948" w:type="dxa"/>
          </w:tcPr>
          <w:p w:rsidR="00AE1449" w:rsidRDefault="00AE1449" w:rsidP="00210F6A">
            <w:pPr>
              <w:jc w:val="center"/>
            </w:pPr>
            <w:r>
              <w:t>Pupil Premium</w:t>
            </w:r>
          </w:p>
        </w:tc>
        <w:tc>
          <w:tcPr>
            <w:tcW w:w="875" w:type="dxa"/>
          </w:tcPr>
          <w:p w:rsidR="00AE1449" w:rsidRDefault="00AE1449" w:rsidP="00210F6A">
            <w:pPr>
              <w:jc w:val="center"/>
            </w:pPr>
          </w:p>
        </w:tc>
        <w:tc>
          <w:tcPr>
            <w:tcW w:w="3918" w:type="dxa"/>
            <w:shd w:val="clear" w:color="auto" w:fill="92D050"/>
          </w:tcPr>
          <w:p w:rsidR="00AE1449" w:rsidRPr="007B20F5" w:rsidRDefault="00AE1449" w:rsidP="00210F6A">
            <w:pPr>
              <w:jc w:val="center"/>
            </w:pPr>
            <w:r w:rsidRPr="00AE1449">
              <w:t>Pupil Premium</w:t>
            </w:r>
          </w:p>
        </w:tc>
        <w:tc>
          <w:tcPr>
            <w:tcW w:w="942" w:type="dxa"/>
            <w:shd w:val="clear" w:color="auto" w:fill="92D050"/>
          </w:tcPr>
          <w:p w:rsidR="00AE1449" w:rsidRDefault="00AE1449" w:rsidP="00210F6A">
            <w:pPr>
              <w:jc w:val="center"/>
            </w:pPr>
            <w:r>
              <w:t>95.46%</w:t>
            </w:r>
          </w:p>
        </w:tc>
        <w:tc>
          <w:tcPr>
            <w:tcW w:w="4491" w:type="dxa"/>
            <w:shd w:val="clear" w:color="auto" w:fill="92D050"/>
          </w:tcPr>
          <w:p w:rsidR="00AE1449" w:rsidRPr="00AB26B5" w:rsidRDefault="00AE1449" w:rsidP="00210F6A">
            <w:pPr>
              <w:jc w:val="center"/>
              <w:rPr>
                <w:sz w:val="16"/>
                <w:szCs w:val="16"/>
              </w:rPr>
            </w:pPr>
            <w:r>
              <w:rPr>
                <w:sz w:val="16"/>
                <w:szCs w:val="16"/>
              </w:rPr>
              <w:t>Target individual classes</w:t>
            </w:r>
          </w:p>
        </w:tc>
      </w:tr>
      <w:tr w:rsidR="00210F6A" w:rsidTr="00F50716">
        <w:tc>
          <w:tcPr>
            <w:tcW w:w="3948" w:type="dxa"/>
          </w:tcPr>
          <w:p w:rsidR="00210F6A" w:rsidRDefault="007B20F5" w:rsidP="00210F6A">
            <w:pPr>
              <w:jc w:val="center"/>
            </w:pPr>
            <w:r>
              <w:t>EAL</w:t>
            </w:r>
            <w:r w:rsidR="00AB26B5">
              <w:t xml:space="preserve"> </w:t>
            </w:r>
            <w:r w:rsidR="00AB26B5" w:rsidRPr="00AB26B5">
              <w:t>attendance</w:t>
            </w:r>
          </w:p>
        </w:tc>
        <w:tc>
          <w:tcPr>
            <w:tcW w:w="875" w:type="dxa"/>
          </w:tcPr>
          <w:p w:rsidR="00210F6A" w:rsidRDefault="00F50716" w:rsidP="00210F6A">
            <w:pPr>
              <w:jc w:val="center"/>
            </w:pPr>
            <w:r>
              <w:t>82.2%</w:t>
            </w:r>
          </w:p>
        </w:tc>
        <w:tc>
          <w:tcPr>
            <w:tcW w:w="3918" w:type="dxa"/>
            <w:shd w:val="clear" w:color="auto" w:fill="FFC000"/>
          </w:tcPr>
          <w:p w:rsidR="00210F6A" w:rsidRDefault="007B20F5" w:rsidP="00210F6A">
            <w:pPr>
              <w:jc w:val="center"/>
            </w:pPr>
            <w:r w:rsidRPr="007B20F5">
              <w:t>EAL</w:t>
            </w:r>
          </w:p>
        </w:tc>
        <w:tc>
          <w:tcPr>
            <w:tcW w:w="942" w:type="dxa"/>
            <w:shd w:val="clear" w:color="auto" w:fill="FFC000"/>
          </w:tcPr>
          <w:p w:rsidR="00210F6A" w:rsidRDefault="007B20F5" w:rsidP="00210F6A">
            <w:pPr>
              <w:jc w:val="center"/>
            </w:pPr>
            <w:r>
              <w:t>94.1%</w:t>
            </w:r>
          </w:p>
        </w:tc>
        <w:tc>
          <w:tcPr>
            <w:tcW w:w="4491" w:type="dxa"/>
            <w:shd w:val="clear" w:color="auto" w:fill="92D050"/>
          </w:tcPr>
          <w:p w:rsidR="00210F6A" w:rsidRPr="00F50716" w:rsidRDefault="00F50716" w:rsidP="00210F6A">
            <w:pPr>
              <w:jc w:val="center"/>
            </w:pPr>
            <w:r>
              <w:t>11.9%+</w:t>
            </w:r>
          </w:p>
        </w:tc>
      </w:tr>
      <w:tr w:rsidR="007B20F5" w:rsidTr="00F50716">
        <w:tc>
          <w:tcPr>
            <w:tcW w:w="3948" w:type="dxa"/>
          </w:tcPr>
          <w:p w:rsidR="007B20F5" w:rsidRDefault="007B20F5" w:rsidP="00210F6A">
            <w:pPr>
              <w:jc w:val="center"/>
            </w:pPr>
            <w:r>
              <w:t>SEN</w:t>
            </w:r>
            <w:r w:rsidR="00AB26B5">
              <w:t xml:space="preserve"> </w:t>
            </w:r>
            <w:r w:rsidR="00AB26B5" w:rsidRPr="00AB26B5">
              <w:t>attendance</w:t>
            </w:r>
          </w:p>
        </w:tc>
        <w:tc>
          <w:tcPr>
            <w:tcW w:w="875" w:type="dxa"/>
          </w:tcPr>
          <w:p w:rsidR="007B20F5" w:rsidRDefault="00F50716" w:rsidP="00210F6A">
            <w:pPr>
              <w:jc w:val="center"/>
            </w:pPr>
            <w:r>
              <w:t>85.2%</w:t>
            </w:r>
          </w:p>
        </w:tc>
        <w:tc>
          <w:tcPr>
            <w:tcW w:w="3918" w:type="dxa"/>
            <w:shd w:val="clear" w:color="auto" w:fill="FF0000"/>
          </w:tcPr>
          <w:p w:rsidR="007B20F5" w:rsidRPr="007B20F5" w:rsidRDefault="007B20F5" w:rsidP="00210F6A">
            <w:pPr>
              <w:jc w:val="center"/>
            </w:pPr>
            <w:r w:rsidRPr="007B20F5">
              <w:t>SEN</w:t>
            </w:r>
          </w:p>
        </w:tc>
        <w:tc>
          <w:tcPr>
            <w:tcW w:w="942" w:type="dxa"/>
            <w:shd w:val="clear" w:color="auto" w:fill="FF0000"/>
          </w:tcPr>
          <w:p w:rsidR="007B20F5" w:rsidRDefault="007B20F5" w:rsidP="00210F6A">
            <w:pPr>
              <w:jc w:val="center"/>
            </w:pPr>
            <w:r>
              <w:t>91.7%</w:t>
            </w:r>
          </w:p>
        </w:tc>
        <w:tc>
          <w:tcPr>
            <w:tcW w:w="4491" w:type="dxa"/>
            <w:shd w:val="clear" w:color="auto" w:fill="92D050"/>
          </w:tcPr>
          <w:p w:rsidR="007B20F5" w:rsidRPr="00F50716" w:rsidRDefault="00F50716" w:rsidP="00210F6A">
            <w:pPr>
              <w:jc w:val="center"/>
            </w:pPr>
            <w:r>
              <w:t>6.5%+</w:t>
            </w:r>
          </w:p>
        </w:tc>
      </w:tr>
      <w:tr w:rsidR="007B20F5" w:rsidTr="00AB26B5">
        <w:tc>
          <w:tcPr>
            <w:tcW w:w="3948" w:type="dxa"/>
          </w:tcPr>
          <w:p w:rsidR="007B20F5" w:rsidRDefault="007B20F5" w:rsidP="00210F6A">
            <w:pPr>
              <w:jc w:val="center"/>
            </w:pPr>
            <w:r>
              <w:t>In Care</w:t>
            </w:r>
            <w:r w:rsidR="00AB26B5">
              <w:t xml:space="preserve"> </w:t>
            </w:r>
            <w:r w:rsidR="00AB26B5" w:rsidRPr="00AB26B5">
              <w:t>attendance</w:t>
            </w:r>
          </w:p>
        </w:tc>
        <w:tc>
          <w:tcPr>
            <w:tcW w:w="875" w:type="dxa"/>
          </w:tcPr>
          <w:p w:rsidR="007B20F5" w:rsidRDefault="00F50716" w:rsidP="00210F6A">
            <w:pPr>
              <w:jc w:val="center"/>
            </w:pPr>
            <w:r>
              <w:t>73.2%</w:t>
            </w:r>
          </w:p>
        </w:tc>
        <w:tc>
          <w:tcPr>
            <w:tcW w:w="3918" w:type="dxa"/>
            <w:shd w:val="clear" w:color="auto" w:fill="92D050"/>
          </w:tcPr>
          <w:p w:rsidR="007B20F5" w:rsidRPr="007B20F5" w:rsidRDefault="007B20F5" w:rsidP="00210F6A">
            <w:pPr>
              <w:jc w:val="center"/>
            </w:pPr>
            <w:r w:rsidRPr="007B20F5">
              <w:t>In Care</w:t>
            </w:r>
            <w:r w:rsidR="00AB26B5">
              <w:t xml:space="preserve"> </w:t>
            </w:r>
            <w:r w:rsidR="00AB26B5" w:rsidRPr="00AB26B5">
              <w:t>attendance</w:t>
            </w:r>
          </w:p>
        </w:tc>
        <w:tc>
          <w:tcPr>
            <w:tcW w:w="942" w:type="dxa"/>
            <w:shd w:val="clear" w:color="auto" w:fill="92D050"/>
          </w:tcPr>
          <w:p w:rsidR="007B20F5" w:rsidRDefault="007B20F5" w:rsidP="00210F6A">
            <w:pPr>
              <w:jc w:val="center"/>
            </w:pPr>
            <w:r>
              <w:t>100%</w:t>
            </w:r>
          </w:p>
        </w:tc>
        <w:tc>
          <w:tcPr>
            <w:tcW w:w="4491" w:type="dxa"/>
            <w:shd w:val="clear" w:color="auto" w:fill="92D050"/>
          </w:tcPr>
          <w:p w:rsidR="007B20F5" w:rsidRDefault="00F50716" w:rsidP="00210F6A">
            <w:pPr>
              <w:jc w:val="center"/>
            </w:pPr>
            <w:r>
              <w:t>26.8%+</w:t>
            </w:r>
          </w:p>
        </w:tc>
      </w:tr>
      <w:tr w:rsidR="00AB26B5" w:rsidTr="00AB26B5">
        <w:tc>
          <w:tcPr>
            <w:tcW w:w="3948" w:type="dxa"/>
          </w:tcPr>
          <w:p w:rsidR="00AB26B5" w:rsidRDefault="00AB26B5" w:rsidP="00210F6A">
            <w:pPr>
              <w:jc w:val="center"/>
            </w:pPr>
            <w:r>
              <w:t xml:space="preserve">Boys </w:t>
            </w:r>
            <w:r w:rsidRPr="00AB26B5">
              <w:t>attendance</w:t>
            </w:r>
          </w:p>
        </w:tc>
        <w:tc>
          <w:tcPr>
            <w:tcW w:w="875" w:type="dxa"/>
          </w:tcPr>
          <w:p w:rsidR="00AB26B5" w:rsidRDefault="00F50716" w:rsidP="00210F6A">
            <w:pPr>
              <w:jc w:val="center"/>
            </w:pPr>
            <w:r>
              <w:t>86.2%</w:t>
            </w:r>
          </w:p>
        </w:tc>
        <w:tc>
          <w:tcPr>
            <w:tcW w:w="3918" w:type="dxa"/>
            <w:shd w:val="clear" w:color="auto" w:fill="92D050"/>
          </w:tcPr>
          <w:p w:rsidR="00AB26B5" w:rsidRPr="007B20F5" w:rsidRDefault="00AB26B5" w:rsidP="00210F6A">
            <w:pPr>
              <w:jc w:val="center"/>
            </w:pPr>
            <w:r w:rsidRPr="00AB26B5">
              <w:t>Boys attendance</w:t>
            </w:r>
          </w:p>
        </w:tc>
        <w:tc>
          <w:tcPr>
            <w:tcW w:w="942" w:type="dxa"/>
            <w:shd w:val="clear" w:color="auto" w:fill="92D050"/>
          </w:tcPr>
          <w:p w:rsidR="00AB26B5" w:rsidRDefault="00AB26B5" w:rsidP="00210F6A">
            <w:pPr>
              <w:jc w:val="center"/>
            </w:pPr>
            <w:r>
              <w:t>94.8%</w:t>
            </w:r>
          </w:p>
        </w:tc>
        <w:tc>
          <w:tcPr>
            <w:tcW w:w="4491" w:type="dxa"/>
            <w:shd w:val="clear" w:color="auto" w:fill="92D050"/>
          </w:tcPr>
          <w:p w:rsidR="00AB26B5" w:rsidRDefault="00F50716" w:rsidP="00210F6A">
            <w:pPr>
              <w:jc w:val="center"/>
            </w:pPr>
            <w:r>
              <w:t>8.6%+</w:t>
            </w:r>
          </w:p>
        </w:tc>
      </w:tr>
      <w:tr w:rsidR="00AB26B5" w:rsidTr="00AB26B5">
        <w:tc>
          <w:tcPr>
            <w:tcW w:w="3948" w:type="dxa"/>
          </w:tcPr>
          <w:p w:rsidR="00AB26B5" w:rsidRDefault="00AB26B5" w:rsidP="00210F6A">
            <w:pPr>
              <w:jc w:val="center"/>
            </w:pPr>
            <w:r>
              <w:t xml:space="preserve">Girls </w:t>
            </w:r>
            <w:r w:rsidRPr="00AB26B5">
              <w:t>attendance</w:t>
            </w:r>
          </w:p>
        </w:tc>
        <w:tc>
          <w:tcPr>
            <w:tcW w:w="875" w:type="dxa"/>
          </w:tcPr>
          <w:p w:rsidR="00AB26B5" w:rsidRDefault="00F50716" w:rsidP="00210F6A">
            <w:pPr>
              <w:jc w:val="center"/>
            </w:pPr>
            <w:r>
              <w:t>85.4%</w:t>
            </w:r>
          </w:p>
        </w:tc>
        <w:tc>
          <w:tcPr>
            <w:tcW w:w="3918" w:type="dxa"/>
            <w:shd w:val="clear" w:color="auto" w:fill="92D050"/>
          </w:tcPr>
          <w:p w:rsidR="00AB26B5" w:rsidRPr="007B20F5" w:rsidRDefault="00AB26B5" w:rsidP="00210F6A">
            <w:pPr>
              <w:jc w:val="center"/>
            </w:pPr>
            <w:r w:rsidRPr="00AB26B5">
              <w:t>Girls attendance</w:t>
            </w:r>
          </w:p>
        </w:tc>
        <w:tc>
          <w:tcPr>
            <w:tcW w:w="942" w:type="dxa"/>
            <w:shd w:val="clear" w:color="auto" w:fill="92D050"/>
          </w:tcPr>
          <w:p w:rsidR="00AB26B5" w:rsidRDefault="00AB26B5" w:rsidP="00210F6A">
            <w:pPr>
              <w:jc w:val="center"/>
            </w:pPr>
            <w:r>
              <w:t>94.6%</w:t>
            </w:r>
          </w:p>
        </w:tc>
        <w:tc>
          <w:tcPr>
            <w:tcW w:w="4491" w:type="dxa"/>
            <w:shd w:val="clear" w:color="auto" w:fill="92D050"/>
          </w:tcPr>
          <w:p w:rsidR="00AB26B5" w:rsidRDefault="00F50716" w:rsidP="00210F6A">
            <w:pPr>
              <w:jc w:val="center"/>
            </w:pPr>
            <w:r>
              <w:t>9.2%+</w:t>
            </w:r>
          </w:p>
        </w:tc>
      </w:tr>
      <w:tr w:rsidR="00AB26B5" w:rsidTr="00AB26B5">
        <w:tc>
          <w:tcPr>
            <w:tcW w:w="3948" w:type="dxa"/>
          </w:tcPr>
          <w:p w:rsidR="00AB26B5" w:rsidRDefault="00AB26B5" w:rsidP="00210F6A">
            <w:pPr>
              <w:jc w:val="center"/>
            </w:pPr>
            <w:r>
              <w:t>Summer Born</w:t>
            </w:r>
          </w:p>
        </w:tc>
        <w:tc>
          <w:tcPr>
            <w:tcW w:w="875" w:type="dxa"/>
          </w:tcPr>
          <w:p w:rsidR="00AB26B5" w:rsidRDefault="00F50716" w:rsidP="00210F6A">
            <w:pPr>
              <w:jc w:val="center"/>
            </w:pPr>
            <w:r>
              <w:t>87.1%</w:t>
            </w:r>
          </w:p>
        </w:tc>
        <w:tc>
          <w:tcPr>
            <w:tcW w:w="3918" w:type="dxa"/>
            <w:shd w:val="clear" w:color="auto" w:fill="92D050"/>
          </w:tcPr>
          <w:p w:rsidR="00AB26B5" w:rsidRPr="00AB26B5" w:rsidRDefault="00AB26B5" w:rsidP="00210F6A">
            <w:pPr>
              <w:jc w:val="center"/>
            </w:pPr>
            <w:r w:rsidRPr="00AB26B5">
              <w:t>Summer Born</w:t>
            </w:r>
          </w:p>
        </w:tc>
        <w:tc>
          <w:tcPr>
            <w:tcW w:w="942" w:type="dxa"/>
            <w:shd w:val="clear" w:color="auto" w:fill="92D050"/>
          </w:tcPr>
          <w:p w:rsidR="00AB26B5" w:rsidRDefault="00AB26B5" w:rsidP="00210F6A">
            <w:pPr>
              <w:jc w:val="center"/>
            </w:pPr>
            <w:r>
              <w:t>94.6%</w:t>
            </w:r>
          </w:p>
        </w:tc>
        <w:tc>
          <w:tcPr>
            <w:tcW w:w="4491" w:type="dxa"/>
            <w:shd w:val="clear" w:color="auto" w:fill="92D050"/>
          </w:tcPr>
          <w:p w:rsidR="00AB26B5" w:rsidRDefault="00F50716" w:rsidP="00210F6A">
            <w:pPr>
              <w:jc w:val="center"/>
            </w:pPr>
            <w:r>
              <w:t>7.5%+</w:t>
            </w:r>
          </w:p>
        </w:tc>
      </w:tr>
      <w:tr w:rsidR="00AB26B5" w:rsidTr="00AB26B5">
        <w:tc>
          <w:tcPr>
            <w:tcW w:w="3948" w:type="dxa"/>
          </w:tcPr>
          <w:p w:rsidR="00AB26B5" w:rsidRDefault="00AB26B5" w:rsidP="00AB26B5">
            <w:pPr>
              <w:jc w:val="center"/>
            </w:pPr>
            <w:r>
              <w:t>Y1</w:t>
            </w:r>
          </w:p>
        </w:tc>
        <w:tc>
          <w:tcPr>
            <w:tcW w:w="875" w:type="dxa"/>
          </w:tcPr>
          <w:p w:rsidR="00AB26B5" w:rsidRDefault="00F50716" w:rsidP="00AB26B5">
            <w:pPr>
              <w:jc w:val="center"/>
            </w:pPr>
            <w:r>
              <w:t>86.1%</w:t>
            </w:r>
          </w:p>
        </w:tc>
        <w:tc>
          <w:tcPr>
            <w:tcW w:w="3918" w:type="dxa"/>
            <w:shd w:val="clear" w:color="auto" w:fill="92D050"/>
          </w:tcPr>
          <w:p w:rsidR="00AB26B5" w:rsidRDefault="00AB26B5" w:rsidP="00AB26B5">
            <w:pPr>
              <w:jc w:val="center"/>
            </w:pPr>
            <w:r>
              <w:t>Y1</w:t>
            </w:r>
          </w:p>
        </w:tc>
        <w:tc>
          <w:tcPr>
            <w:tcW w:w="942" w:type="dxa"/>
            <w:shd w:val="clear" w:color="auto" w:fill="92D050"/>
          </w:tcPr>
          <w:p w:rsidR="00AB26B5" w:rsidRDefault="00AB26B5" w:rsidP="00AB26B5">
            <w:pPr>
              <w:jc w:val="center"/>
            </w:pPr>
            <w:r>
              <w:t>95.1%</w:t>
            </w:r>
          </w:p>
        </w:tc>
        <w:tc>
          <w:tcPr>
            <w:tcW w:w="4491" w:type="dxa"/>
            <w:shd w:val="clear" w:color="auto" w:fill="92D050"/>
          </w:tcPr>
          <w:p w:rsidR="00AB26B5" w:rsidRDefault="00F50716" w:rsidP="00AB26B5">
            <w:pPr>
              <w:jc w:val="center"/>
            </w:pPr>
            <w:r>
              <w:t>9%+</w:t>
            </w:r>
          </w:p>
        </w:tc>
      </w:tr>
      <w:tr w:rsidR="00AB26B5" w:rsidTr="00AB26B5">
        <w:tc>
          <w:tcPr>
            <w:tcW w:w="3948" w:type="dxa"/>
          </w:tcPr>
          <w:p w:rsidR="00AB26B5" w:rsidRDefault="00AB26B5" w:rsidP="00AB26B5">
            <w:pPr>
              <w:jc w:val="center"/>
            </w:pPr>
            <w:r>
              <w:t>Y2</w:t>
            </w:r>
          </w:p>
        </w:tc>
        <w:tc>
          <w:tcPr>
            <w:tcW w:w="875" w:type="dxa"/>
          </w:tcPr>
          <w:p w:rsidR="00AB26B5" w:rsidRDefault="00F50716" w:rsidP="00AB26B5">
            <w:pPr>
              <w:jc w:val="center"/>
            </w:pPr>
            <w:r>
              <w:t>83.4%</w:t>
            </w:r>
          </w:p>
        </w:tc>
        <w:tc>
          <w:tcPr>
            <w:tcW w:w="3918" w:type="dxa"/>
            <w:shd w:val="clear" w:color="auto" w:fill="92D050"/>
          </w:tcPr>
          <w:p w:rsidR="00AB26B5" w:rsidRDefault="00AB26B5" w:rsidP="00AB26B5">
            <w:pPr>
              <w:jc w:val="center"/>
            </w:pPr>
            <w:r>
              <w:t>Y2</w:t>
            </w:r>
          </w:p>
        </w:tc>
        <w:tc>
          <w:tcPr>
            <w:tcW w:w="942" w:type="dxa"/>
            <w:shd w:val="clear" w:color="auto" w:fill="92D050"/>
          </w:tcPr>
          <w:p w:rsidR="00AB26B5" w:rsidRDefault="00AB26B5" w:rsidP="00AB26B5">
            <w:pPr>
              <w:jc w:val="center"/>
            </w:pPr>
            <w:r>
              <w:t>95.7%</w:t>
            </w:r>
          </w:p>
        </w:tc>
        <w:tc>
          <w:tcPr>
            <w:tcW w:w="4491" w:type="dxa"/>
            <w:shd w:val="clear" w:color="auto" w:fill="92D050"/>
          </w:tcPr>
          <w:p w:rsidR="00AB26B5" w:rsidRDefault="004C3B60" w:rsidP="00AB26B5">
            <w:pPr>
              <w:jc w:val="center"/>
            </w:pPr>
            <w:r>
              <w:t>12.3%+</w:t>
            </w:r>
          </w:p>
        </w:tc>
      </w:tr>
      <w:tr w:rsidR="00AB26B5" w:rsidTr="00AB26B5">
        <w:tc>
          <w:tcPr>
            <w:tcW w:w="3948" w:type="dxa"/>
          </w:tcPr>
          <w:p w:rsidR="00AB26B5" w:rsidRDefault="00AB26B5" w:rsidP="00AB26B5">
            <w:pPr>
              <w:jc w:val="center"/>
            </w:pPr>
            <w:r>
              <w:t>Y3</w:t>
            </w:r>
          </w:p>
        </w:tc>
        <w:tc>
          <w:tcPr>
            <w:tcW w:w="875" w:type="dxa"/>
          </w:tcPr>
          <w:p w:rsidR="00AB26B5" w:rsidRDefault="004C3B60" w:rsidP="00AB26B5">
            <w:pPr>
              <w:jc w:val="center"/>
            </w:pPr>
            <w:r>
              <w:t>87.8%</w:t>
            </w:r>
          </w:p>
        </w:tc>
        <w:tc>
          <w:tcPr>
            <w:tcW w:w="3918" w:type="dxa"/>
            <w:shd w:val="clear" w:color="auto" w:fill="92D050"/>
          </w:tcPr>
          <w:p w:rsidR="00AB26B5" w:rsidRDefault="00AB26B5" w:rsidP="00AB26B5">
            <w:pPr>
              <w:jc w:val="center"/>
            </w:pPr>
            <w:r>
              <w:t>Y3</w:t>
            </w:r>
          </w:p>
        </w:tc>
        <w:tc>
          <w:tcPr>
            <w:tcW w:w="942" w:type="dxa"/>
            <w:shd w:val="clear" w:color="auto" w:fill="92D050"/>
          </w:tcPr>
          <w:p w:rsidR="00AB26B5" w:rsidRDefault="00AB26B5" w:rsidP="00AB26B5">
            <w:pPr>
              <w:jc w:val="center"/>
            </w:pPr>
            <w:r>
              <w:t>95.5%</w:t>
            </w:r>
          </w:p>
        </w:tc>
        <w:tc>
          <w:tcPr>
            <w:tcW w:w="4491" w:type="dxa"/>
            <w:shd w:val="clear" w:color="auto" w:fill="92D050"/>
          </w:tcPr>
          <w:p w:rsidR="00AB26B5" w:rsidRDefault="004C3B60" w:rsidP="00AB26B5">
            <w:pPr>
              <w:jc w:val="center"/>
            </w:pPr>
            <w:r>
              <w:t>7.7%+</w:t>
            </w:r>
          </w:p>
        </w:tc>
      </w:tr>
      <w:tr w:rsidR="00AB26B5" w:rsidTr="00AB26B5">
        <w:tc>
          <w:tcPr>
            <w:tcW w:w="3948" w:type="dxa"/>
          </w:tcPr>
          <w:p w:rsidR="00AB26B5" w:rsidRDefault="00AB26B5" w:rsidP="00AB26B5">
            <w:pPr>
              <w:jc w:val="center"/>
            </w:pPr>
            <w:r>
              <w:t>Y4</w:t>
            </w:r>
          </w:p>
        </w:tc>
        <w:tc>
          <w:tcPr>
            <w:tcW w:w="875" w:type="dxa"/>
          </w:tcPr>
          <w:p w:rsidR="00AB26B5" w:rsidRDefault="004C3B60" w:rsidP="00AB26B5">
            <w:pPr>
              <w:jc w:val="center"/>
            </w:pPr>
            <w:r>
              <w:t>86.3%</w:t>
            </w:r>
          </w:p>
        </w:tc>
        <w:tc>
          <w:tcPr>
            <w:tcW w:w="3918" w:type="dxa"/>
            <w:shd w:val="clear" w:color="auto" w:fill="92D050"/>
          </w:tcPr>
          <w:p w:rsidR="00AB26B5" w:rsidRDefault="00AB26B5" w:rsidP="00AB26B5">
            <w:pPr>
              <w:jc w:val="center"/>
            </w:pPr>
            <w:r>
              <w:t>Y4</w:t>
            </w:r>
          </w:p>
        </w:tc>
        <w:tc>
          <w:tcPr>
            <w:tcW w:w="942" w:type="dxa"/>
            <w:shd w:val="clear" w:color="auto" w:fill="92D050"/>
          </w:tcPr>
          <w:p w:rsidR="00AB26B5" w:rsidRDefault="00AB26B5" w:rsidP="00AB26B5">
            <w:pPr>
              <w:jc w:val="center"/>
            </w:pPr>
            <w:r>
              <w:t>96.8%</w:t>
            </w:r>
          </w:p>
        </w:tc>
        <w:tc>
          <w:tcPr>
            <w:tcW w:w="4491" w:type="dxa"/>
            <w:shd w:val="clear" w:color="auto" w:fill="92D050"/>
          </w:tcPr>
          <w:p w:rsidR="00AB26B5" w:rsidRDefault="004C3B60" w:rsidP="00AB26B5">
            <w:pPr>
              <w:jc w:val="center"/>
            </w:pPr>
            <w:r>
              <w:t>10.5%+</w:t>
            </w:r>
          </w:p>
        </w:tc>
      </w:tr>
      <w:tr w:rsidR="00AB26B5" w:rsidTr="00AB26B5">
        <w:tc>
          <w:tcPr>
            <w:tcW w:w="3948" w:type="dxa"/>
          </w:tcPr>
          <w:p w:rsidR="00AB26B5" w:rsidRDefault="00AB26B5" w:rsidP="00AB26B5">
            <w:pPr>
              <w:jc w:val="center"/>
            </w:pPr>
            <w:r>
              <w:t>Y5</w:t>
            </w:r>
          </w:p>
        </w:tc>
        <w:tc>
          <w:tcPr>
            <w:tcW w:w="875" w:type="dxa"/>
          </w:tcPr>
          <w:p w:rsidR="00AB26B5" w:rsidRDefault="004C3B60" w:rsidP="00AB26B5">
            <w:pPr>
              <w:jc w:val="center"/>
            </w:pPr>
            <w:r>
              <w:t>87.5%</w:t>
            </w:r>
          </w:p>
        </w:tc>
        <w:tc>
          <w:tcPr>
            <w:tcW w:w="3918" w:type="dxa"/>
            <w:shd w:val="clear" w:color="auto" w:fill="92D050"/>
          </w:tcPr>
          <w:p w:rsidR="00AB26B5" w:rsidRDefault="00AB26B5" w:rsidP="00AB26B5">
            <w:pPr>
              <w:jc w:val="center"/>
            </w:pPr>
            <w:r>
              <w:t>Y5</w:t>
            </w:r>
          </w:p>
        </w:tc>
        <w:tc>
          <w:tcPr>
            <w:tcW w:w="942" w:type="dxa"/>
            <w:shd w:val="clear" w:color="auto" w:fill="92D050"/>
          </w:tcPr>
          <w:p w:rsidR="00AB26B5" w:rsidRDefault="00AB26B5" w:rsidP="00AB26B5">
            <w:pPr>
              <w:jc w:val="center"/>
            </w:pPr>
            <w:r>
              <w:t>96.7%</w:t>
            </w:r>
          </w:p>
        </w:tc>
        <w:tc>
          <w:tcPr>
            <w:tcW w:w="4491" w:type="dxa"/>
            <w:shd w:val="clear" w:color="auto" w:fill="92D050"/>
          </w:tcPr>
          <w:p w:rsidR="00AB26B5" w:rsidRDefault="004C3B60" w:rsidP="00AB26B5">
            <w:pPr>
              <w:jc w:val="center"/>
            </w:pPr>
            <w:r>
              <w:t>9.2%+</w:t>
            </w:r>
          </w:p>
        </w:tc>
      </w:tr>
      <w:tr w:rsidR="00AB26B5" w:rsidTr="00AB26B5">
        <w:tc>
          <w:tcPr>
            <w:tcW w:w="3948" w:type="dxa"/>
          </w:tcPr>
          <w:p w:rsidR="00AB26B5" w:rsidRDefault="00AB26B5" w:rsidP="00AB26B5">
            <w:pPr>
              <w:jc w:val="center"/>
            </w:pPr>
            <w:r>
              <w:t>Y6</w:t>
            </w:r>
          </w:p>
        </w:tc>
        <w:tc>
          <w:tcPr>
            <w:tcW w:w="875" w:type="dxa"/>
          </w:tcPr>
          <w:p w:rsidR="00AB26B5" w:rsidRDefault="004C3B60" w:rsidP="00AB26B5">
            <w:pPr>
              <w:jc w:val="center"/>
            </w:pPr>
            <w:r>
              <w:t>87.2%</w:t>
            </w:r>
          </w:p>
        </w:tc>
        <w:tc>
          <w:tcPr>
            <w:tcW w:w="3918" w:type="dxa"/>
            <w:shd w:val="clear" w:color="auto" w:fill="92D050"/>
          </w:tcPr>
          <w:p w:rsidR="00AB26B5" w:rsidRDefault="00AB26B5" w:rsidP="00AB26B5">
            <w:pPr>
              <w:jc w:val="center"/>
            </w:pPr>
            <w:r>
              <w:t>Y6</w:t>
            </w:r>
          </w:p>
        </w:tc>
        <w:tc>
          <w:tcPr>
            <w:tcW w:w="942" w:type="dxa"/>
            <w:shd w:val="clear" w:color="auto" w:fill="92D050"/>
          </w:tcPr>
          <w:p w:rsidR="00AB26B5" w:rsidRDefault="00AB26B5" w:rsidP="00AB26B5">
            <w:pPr>
              <w:jc w:val="center"/>
            </w:pPr>
            <w:r>
              <w:t>94.8%</w:t>
            </w:r>
          </w:p>
        </w:tc>
        <w:tc>
          <w:tcPr>
            <w:tcW w:w="4491" w:type="dxa"/>
            <w:shd w:val="clear" w:color="auto" w:fill="92D050"/>
          </w:tcPr>
          <w:p w:rsidR="00AB26B5" w:rsidRDefault="004C3B60" w:rsidP="00AB26B5">
            <w:pPr>
              <w:jc w:val="center"/>
            </w:pPr>
            <w:r>
              <w:t>7.6%+</w:t>
            </w:r>
          </w:p>
        </w:tc>
      </w:tr>
    </w:tbl>
    <w:p w:rsidR="006D5AA2" w:rsidRDefault="006D5AA2" w:rsidP="006D5AA2">
      <w:pPr>
        <w:jc w:val="center"/>
        <w:rPr>
          <w:b/>
        </w:rPr>
      </w:pPr>
      <w:r w:rsidRPr="006D5AA2">
        <w:rPr>
          <w:b/>
        </w:rPr>
        <w:t>Key Attendance Data as at January 2016 compared with data as at January 2015</w:t>
      </w:r>
    </w:p>
    <w:p w:rsidR="00C1653C" w:rsidRDefault="00C1653C" w:rsidP="006D5AA2">
      <w:pPr>
        <w:jc w:val="center"/>
        <w:rPr>
          <w:b/>
        </w:rPr>
      </w:pPr>
    </w:p>
    <w:p w:rsidR="002C74AF" w:rsidRDefault="002C74AF" w:rsidP="006D5AA2">
      <w:pPr>
        <w:jc w:val="center"/>
        <w:rPr>
          <w:b/>
        </w:rPr>
      </w:pPr>
      <w:r>
        <w:rPr>
          <w:b/>
        </w:rPr>
        <w:t>Number of pupils: 368</w:t>
      </w:r>
      <w:r w:rsidR="007B20F5">
        <w:rPr>
          <w:b/>
        </w:rPr>
        <w:t xml:space="preserve">   2015-16</w:t>
      </w:r>
    </w:p>
    <w:p w:rsidR="00C1653C" w:rsidRDefault="00C1653C" w:rsidP="006D5AA2">
      <w:pPr>
        <w:jc w:val="center"/>
        <w:rPr>
          <w:b/>
        </w:rPr>
      </w:pPr>
      <w:r>
        <w:rPr>
          <w:b/>
        </w:rPr>
        <w:t xml:space="preserve">Number of pupils: </w:t>
      </w:r>
      <w:proofErr w:type="gramStart"/>
      <w:r>
        <w:rPr>
          <w:b/>
        </w:rPr>
        <w:t>283  2014</w:t>
      </w:r>
      <w:proofErr w:type="gramEnd"/>
      <w:r>
        <w:rPr>
          <w:b/>
        </w:rPr>
        <w:t>-15</w:t>
      </w:r>
    </w:p>
    <w:p w:rsidR="006C1BC3" w:rsidRDefault="006C1BC3" w:rsidP="006D5AA2">
      <w:pPr>
        <w:jc w:val="center"/>
        <w:rPr>
          <w:b/>
        </w:rPr>
      </w:pPr>
    </w:p>
    <w:p w:rsidR="005C1CF6" w:rsidRDefault="005C1CF6" w:rsidP="006D5AA2">
      <w:pPr>
        <w:jc w:val="center"/>
        <w:rPr>
          <w:b/>
        </w:rPr>
      </w:pPr>
    </w:p>
    <w:p w:rsidR="005C1CF6" w:rsidRDefault="005C1CF6">
      <w:pPr>
        <w:rPr>
          <w:b/>
        </w:rPr>
      </w:pPr>
      <w:r>
        <w:rPr>
          <w:b/>
        </w:rPr>
        <w:br w:type="page"/>
      </w:r>
    </w:p>
    <w:p w:rsidR="006C1BC3" w:rsidRDefault="005C1CF6" w:rsidP="006D5AA2">
      <w:pPr>
        <w:jc w:val="center"/>
        <w:rPr>
          <w:b/>
        </w:rPr>
      </w:pPr>
      <w:r>
        <w:rPr>
          <w:b/>
        </w:rPr>
        <w:lastRenderedPageBreak/>
        <w:t>EXCLUSIONS</w:t>
      </w:r>
    </w:p>
    <w:p w:rsidR="005C1CF6" w:rsidRDefault="005C1CF6" w:rsidP="005C1CF6">
      <w:pPr>
        <w:rPr>
          <w:b/>
        </w:rPr>
      </w:pPr>
      <w:r>
        <w:rPr>
          <w:b/>
        </w:rPr>
        <w:t>There have been no permanent exclusions during the period January 2015- December 2015</w:t>
      </w:r>
    </w:p>
    <w:p w:rsidR="005C1CF6" w:rsidRDefault="005C1CF6" w:rsidP="005C1CF6">
      <w:pPr>
        <w:rPr>
          <w:b/>
        </w:rPr>
      </w:pPr>
      <w:r>
        <w:rPr>
          <w:b/>
        </w:rPr>
        <w:t>Fixed Term exclusions have been used a government guidelines recommend to manage extreme behaviours in school whilst support and interventions are put in place.</w:t>
      </w:r>
    </w:p>
    <w:p w:rsidR="00A9671A" w:rsidRDefault="00A9671A" w:rsidP="005C1CF6">
      <w:pPr>
        <w:rPr>
          <w:b/>
        </w:rPr>
      </w:pPr>
      <w:r>
        <w:rPr>
          <w:b/>
        </w:rPr>
        <w:t xml:space="preserve">January 2015 </w:t>
      </w:r>
      <w:proofErr w:type="gramStart"/>
      <w:r>
        <w:rPr>
          <w:b/>
        </w:rPr>
        <w:t>-  July</w:t>
      </w:r>
      <w:proofErr w:type="gramEnd"/>
      <w:r>
        <w:rPr>
          <w:b/>
        </w:rPr>
        <w:t xml:space="preserve"> 2015 10 sessions</w:t>
      </w:r>
    </w:p>
    <w:p w:rsidR="00A9671A" w:rsidRDefault="00A9671A" w:rsidP="005C1CF6">
      <w:pPr>
        <w:rPr>
          <w:b/>
        </w:rPr>
      </w:pPr>
      <w:r>
        <w:rPr>
          <w:b/>
        </w:rPr>
        <w:t>September 2015 – December 2015 15 sessions</w:t>
      </w:r>
    </w:p>
    <w:p w:rsidR="00A9671A" w:rsidRDefault="00A9671A" w:rsidP="005C1CF6">
      <w:pPr>
        <w:rPr>
          <w:b/>
        </w:rPr>
      </w:pPr>
      <w:r>
        <w:rPr>
          <w:b/>
        </w:rPr>
        <w:t xml:space="preserve">All five children are still at Riverview. </w:t>
      </w:r>
      <w:proofErr w:type="gramStart"/>
      <w:r>
        <w:rPr>
          <w:b/>
        </w:rPr>
        <w:t>4  out</w:t>
      </w:r>
      <w:proofErr w:type="gramEnd"/>
      <w:r>
        <w:rPr>
          <w:b/>
        </w:rPr>
        <w:t xml:space="preserve"> of 5 of the children are either receiving AEN funding or the school are either applying for an EHCP or they have been given an EHCP with hours attached.</w:t>
      </w:r>
    </w:p>
    <w:p w:rsidR="00A9671A" w:rsidRDefault="00A9671A" w:rsidP="005C1CF6">
      <w:pPr>
        <w:rPr>
          <w:b/>
        </w:rPr>
      </w:pPr>
      <w:r>
        <w:rPr>
          <w:b/>
        </w:rPr>
        <w:t xml:space="preserve">The one year 5 </w:t>
      </w:r>
      <w:proofErr w:type="gramStart"/>
      <w:r>
        <w:rPr>
          <w:b/>
        </w:rPr>
        <w:t>child</w:t>
      </w:r>
      <w:proofErr w:type="gramEnd"/>
      <w:r>
        <w:rPr>
          <w:b/>
        </w:rPr>
        <w:t xml:space="preserve"> who was excluded for sexual misconduct has been managed through Good To Be Green and SEND strategies. His behaviour has significantly improved and now has been removed from SEND behaviour management and is back on GTBG.</w:t>
      </w:r>
    </w:p>
    <w:p w:rsidR="00745DA0" w:rsidRDefault="00745DA0" w:rsidP="00745DA0">
      <w:pPr>
        <w:jc w:val="center"/>
        <w:rPr>
          <w:b/>
        </w:rPr>
      </w:pPr>
    </w:p>
    <w:p w:rsidR="00745DA0" w:rsidRDefault="00745DA0" w:rsidP="00745DA0">
      <w:pPr>
        <w:jc w:val="center"/>
        <w:rPr>
          <w:b/>
        </w:rPr>
      </w:pPr>
      <w:r>
        <w:rPr>
          <w:b/>
        </w:rPr>
        <w:t>CONCLUSION</w:t>
      </w:r>
    </w:p>
    <w:p w:rsidR="00745DA0" w:rsidRDefault="00745DA0" w:rsidP="005C1CF6">
      <w:pPr>
        <w:rPr>
          <w:b/>
        </w:rPr>
      </w:pPr>
    </w:p>
    <w:p w:rsidR="00745DA0" w:rsidRDefault="00745DA0" w:rsidP="005C1CF6">
      <w:pPr>
        <w:rPr>
          <w:b/>
        </w:rPr>
      </w:pPr>
      <w:r>
        <w:rPr>
          <w:b/>
        </w:rPr>
        <w:t>The strategies implemented and explained in the Governor’s report in October 2015 are starting to have a positive effect on our data and particularly our vulnerable groups. The gap is significantly closing for SEN, FSM and EAL children.</w:t>
      </w:r>
    </w:p>
    <w:p w:rsidR="00745DA0" w:rsidRDefault="00745DA0" w:rsidP="005C1CF6">
      <w:pPr>
        <w:rPr>
          <w:b/>
        </w:rPr>
      </w:pPr>
      <w:r>
        <w:rPr>
          <w:b/>
        </w:rPr>
        <w:t>The number of authorised absences is falling and expectedly this at the moment shows a slight increase in unauthorised absences as parents begin to understand that our policies are going to be adhered to and absences not so easily authorised and in some cases illness is being asked to be evidenced.</w:t>
      </w:r>
    </w:p>
    <w:p w:rsidR="00745DA0" w:rsidRDefault="00745DA0" w:rsidP="005C1CF6">
      <w:pPr>
        <w:rPr>
          <w:b/>
        </w:rPr>
      </w:pPr>
    </w:p>
    <w:p w:rsidR="005C1CF6" w:rsidRDefault="00745DA0" w:rsidP="00C752D4">
      <w:pPr>
        <w:rPr>
          <w:b/>
        </w:rPr>
      </w:pPr>
      <w:r>
        <w:rPr>
          <w:b/>
        </w:rPr>
        <w:t>Ruth Urquhart January 2016</w:t>
      </w:r>
    </w:p>
    <w:p w:rsidR="00C1653C" w:rsidRPr="006D5AA2" w:rsidRDefault="00C1653C" w:rsidP="006D5AA2">
      <w:pPr>
        <w:jc w:val="center"/>
        <w:rPr>
          <w:b/>
        </w:rPr>
      </w:pPr>
    </w:p>
    <w:sectPr w:rsidR="00C1653C" w:rsidRPr="006D5AA2" w:rsidSect="006D5AA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AA2"/>
    <w:rsid w:val="00210F6A"/>
    <w:rsid w:val="002C74AF"/>
    <w:rsid w:val="00300C96"/>
    <w:rsid w:val="004B6F6A"/>
    <w:rsid w:val="004C3B60"/>
    <w:rsid w:val="005C1CF6"/>
    <w:rsid w:val="006C1BC3"/>
    <w:rsid w:val="006D5AA2"/>
    <w:rsid w:val="00745DA0"/>
    <w:rsid w:val="007B20F5"/>
    <w:rsid w:val="009B0159"/>
    <w:rsid w:val="00A9671A"/>
    <w:rsid w:val="00AB26B5"/>
    <w:rsid w:val="00AE1449"/>
    <w:rsid w:val="00C1653C"/>
    <w:rsid w:val="00C752D4"/>
    <w:rsid w:val="00E276CD"/>
    <w:rsid w:val="00F50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2071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Urquhart</dc:creator>
  <cp:lastModifiedBy>Susan Wilkinson</cp:lastModifiedBy>
  <cp:revision>2</cp:revision>
  <cp:lastPrinted>2016-01-18T18:23:00Z</cp:lastPrinted>
  <dcterms:created xsi:type="dcterms:W3CDTF">2016-06-16T20:12:00Z</dcterms:created>
  <dcterms:modified xsi:type="dcterms:W3CDTF">2016-06-16T20:12:00Z</dcterms:modified>
</cp:coreProperties>
</file>