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6197" w:rsidRPr="00006197" w:rsidRDefault="00006197" w:rsidP="00006197">
      <w:pPr>
        <w:spacing w:after="0"/>
        <w:jc w:val="center"/>
        <w:rPr>
          <w:rFonts w:ascii="Boring Joined" w:eastAsia="Times New Roman" w:hAnsi="Boring Joined"/>
          <w:b/>
          <w:bCs/>
          <w:color w:val="000000" w:themeColor="text1"/>
          <w:kern w:val="36"/>
          <w:sz w:val="56"/>
          <w:szCs w:val="72"/>
          <w:lang w:eastAsia="en-GB"/>
        </w:rPr>
      </w:pPr>
      <w:r w:rsidRPr="00006197">
        <w:rPr>
          <w:rFonts w:ascii="Boring Joined" w:hAnsi="Boring Joined"/>
          <w:b/>
          <w:sz w:val="56"/>
          <w:szCs w:val="72"/>
        </w:rPr>
        <w:t xml:space="preserve">This term our topic is </w:t>
      </w:r>
      <w:r w:rsidRPr="00006197">
        <w:rPr>
          <w:rFonts w:ascii="Boring Joined" w:eastAsia="Times New Roman" w:hAnsi="Boring Joined"/>
          <w:b/>
          <w:bCs/>
          <w:color w:val="000000" w:themeColor="text1"/>
          <w:kern w:val="36"/>
          <w:sz w:val="56"/>
          <w:szCs w:val="72"/>
          <w:lang w:eastAsia="en-GB"/>
        </w:rPr>
        <w:t>British history: Vikings</w:t>
      </w:r>
      <w:r w:rsidRPr="00006197">
        <w:rPr>
          <w:rFonts w:ascii="Boring Joined" w:eastAsia="Times New Roman" w:hAnsi="Boring Joined"/>
          <w:b/>
          <w:bCs/>
          <w:color w:val="000000" w:themeColor="text1"/>
          <w:kern w:val="36"/>
          <w:sz w:val="56"/>
          <w:szCs w:val="72"/>
          <w:lang w:eastAsia="en-GB"/>
        </w:rPr>
        <w:t xml:space="preserve">. </w:t>
      </w:r>
      <w:r>
        <w:rPr>
          <w:rFonts w:ascii="Boring Joined" w:eastAsia="Times New Roman" w:hAnsi="Boring Joined"/>
          <w:b/>
          <w:bCs/>
          <w:color w:val="000000" w:themeColor="text1"/>
          <w:kern w:val="36"/>
          <w:sz w:val="56"/>
          <w:szCs w:val="72"/>
          <w:lang w:eastAsia="en-GB"/>
        </w:rPr>
        <w:t xml:space="preserve">            </w:t>
      </w:r>
      <w:r w:rsidRPr="00006197">
        <w:rPr>
          <w:rFonts w:ascii="Boring Joined" w:eastAsia="Times New Roman" w:hAnsi="Boring Joined"/>
          <w:b/>
          <w:bCs/>
          <w:color w:val="000000" w:themeColor="text1"/>
          <w:kern w:val="36"/>
          <w:sz w:val="56"/>
          <w:szCs w:val="72"/>
          <w:lang w:eastAsia="en-GB"/>
        </w:rPr>
        <w:t xml:space="preserve">Here is some of the vocabulary we will come across </w:t>
      </w:r>
      <w:r>
        <w:rPr>
          <w:rFonts w:ascii="Boring Joined" w:eastAsia="Times New Roman" w:hAnsi="Boring Joined"/>
          <w:b/>
          <w:bCs/>
          <w:color w:val="000000" w:themeColor="text1"/>
          <w:kern w:val="36"/>
          <w:sz w:val="56"/>
          <w:szCs w:val="72"/>
          <w:lang w:eastAsia="en-GB"/>
        </w:rPr>
        <w:t xml:space="preserve">during </w:t>
      </w:r>
      <w:r w:rsidRPr="00006197">
        <w:rPr>
          <w:rFonts w:ascii="Boring Joined" w:eastAsia="Times New Roman" w:hAnsi="Boring Joined"/>
          <w:b/>
          <w:bCs/>
          <w:color w:val="000000" w:themeColor="text1"/>
          <w:kern w:val="36"/>
          <w:sz w:val="56"/>
          <w:szCs w:val="72"/>
          <w:lang w:eastAsia="en-GB"/>
        </w:rPr>
        <w:t>our learning.</w:t>
      </w:r>
    </w:p>
    <w:p w:rsidR="00006197" w:rsidRPr="00006197" w:rsidRDefault="00006197" w:rsidP="00006197">
      <w:pPr>
        <w:jc w:val="center"/>
        <w:rPr>
          <w:rFonts w:ascii="Boring Joined" w:eastAsia="Times New Roman" w:hAnsi="Boring Joined"/>
          <w:b/>
          <w:bCs/>
          <w:color w:val="000000" w:themeColor="text1"/>
          <w:kern w:val="36"/>
          <w:sz w:val="14"/>
          <w:szCs w:val="72"/>
          <w:lang w:eastAsia="en-GB"/>
        </w:rPr>
      </w:pPr>
    </w:p>
    <w:tbl>
      <w:tblPr>
        <w:tblW w:w="0" w:type="auto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20"/>
        <w:gridCol w:w="3704"/>
        <w:gridCol w:w="2620"/>
        <w:gridCol w:w="1871"/>
        <w:gridCol w:w="3119"/>
        <w:gridCol w:w="3922"/>
        <w:gridCol w:w="5305"/>
      </w:tblGrid>
      <w:tr w:rsidR="00006197" w:rsidRPr="00006197" w:rsidTr="00006197">
        <w:trPr>
          <w:tblHeader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b/>
                <w:bCs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b/>
                <w:bCs/>
                <w:sz w:val="40"/>
                <w:szCs w:val="36"/>
                <w:lang w:eastAsia="en-GB"/>
              </w:rPr>
              <w:t>English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b/>
                <w:bCs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b/>
                <w:bCs/>
                <w:sz w:val="40"/>
                <w:szCs w:val="36"/>
                <w:lang w:eastAsia="en-GB"/>
              </w:rPr>
              <w:t>Polish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b/>
                <w:bCs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b/>
                <w:bCs/>
                <w:sz w:val="40"/>
                <w:szCs w:val="36"/>
                <w:lang w:eastAsia="en-GB"/>
              </w:rPr>
              <w:t>Latvian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b/>
                <w:bCs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b/>
                <w:bCs/>
                <w:sz w:val="40"/>
                <w:szCs w:val="36"/>
                <w:lang w:eastAsia="en-GB"/>
              </w:rPr>
              <w:t>Romanian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b/>
                <w:bCs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b/>
                <w:bCs/>
                <w:sz w:val="40"/>
                <w:szCs w:val="36"/>
                <w:lang w:eastAsia="en-GB"/>
              </w:rPr>
              <w:t>Ndebele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b/>
                <w:bCs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b/>
                <w:bCs/>
                <w:sz w:val="40"/>
                <w:szCs w:val="36"/>
                <w:lang w:eastAsia="en-GB"/>
              </w:rPr>
              <w:t>Panjabi (</w:t>
            </w:r>
            <w:r w:rsidRPr="00006197">
              <w:rPr>
                <w:rFonts w:ascii="Nirmala UI" w:eastAsia="Times New Roman" w:hAnsi="Nirmala UI" w:cs="Nirmala UI"/>
                <w:b/>
                <w:bCs/>
                <w:sz w:val="40"/>
                <w:szCs w:val="36"/>
                <w:lang w:eastAsia="en-GB"/>
              </w:rPr>
              <w:t>ਪੰਜਾਬੀ</w:t>
            </w:r>
            <w:r w:rsidRPr="00006197">
              <w:rPr>
                <w:rFonts w:ascii="Boring Joined" w:eastAsia="Times New Roman" w:hAnsi="Boring Joined"/>
                <w:b/>
                <w:bCs/>
                <w:sz w:val="40"/>
                <w:szCs w:val="36"/>
                <w:lang w:eastAsia="en-GB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b/>
                <w:bCs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b/>
                <w:bCs/>
                <w:sz w:val="40"/>
                <w:szCs w:val="36"/>
                <w:lang w:eastAsia="en-GB"/>
              </w:rPr>
              <w:t>Tamil (</w:t>
            </w:r>
            <w:r w:rsidRPr="00006197">
              <w:rPr>
                <w:rFonts w:ascii="Nirmala UI" w:eastAsia="Times New Roman" w:hAnsi="Nirmala UI" w:cs="Nirmala UI"/>
                <w:b/>
                <w:bCs/>
                <w:sz w:val="40"/>
                <w:szCs w:val="36"/>
                <w:lang w:eastAsia="en-GB"/>
              </w:rPr>
              <w:t>தமிழ்</w:t>
            </w:r>
            <w:r w:rsidRPr="00006197">
              <w:rPr>
                <w:rFonts w:ascii="Boring Joined" w:eastAsia="Times New Roman" w:hAnsi="Boring Joined"/>
                <w:b/>
                <w:bCs/>
                <w:sz w:val="40"/>
                <w:szCs w:val="36"/>
                <w:lang w:eastAsia="en-GB"/>
              </w:rPr>
              <w:t>)</w:t>
            </w:r>
          </w:p>
        </w:tc>
      </w:tr>
      <w:tr w:rsidR="00006197" w:rsidRPr="00006197" w:rsidTr="00006197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Exchang</w:t>
            </w:r>
            <w:bookmarkStart w:id="0" w:name="_GoBack"/>
            <w:bookmarkEnd w:id="0"/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Wymiana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Apmai</w:t>
            </w:r>
            <w:r w:rsidRPr="00006197">
              <w:rPr>
                <w:rFonts w:ascii="Cambria" w:eastAsia="Times New Roman" w:hAnsi="Cambria" w:cs="Cambria"/>
                <w:sz w:val="40"/>
                <w:szCs w:val="36"/>
                <w:lang w:eastAsia="en-GB"/>
              </w:rPr>
              <w:t>ņ</w:t>
            </w: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Schimb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Ukutshintshisana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Nirmala UI" w:eastAsia="Times New Roman" w:hAnsi="Nirmala UI" w:cs="Nirmala UI"/>
                <w:sz w:val="40"/>
                <w:szCs w:val="36"/>
                <w:lang w:eastAsia="en-GB"/>
              </w:rPr>
              <w:t>ਬਦਲਾਅ</w:t>
            </w: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 xml:space="preserve"> / </w:t>
            </w:r>
            <w:r w:rsidRPr="00006197">
              <w:rPr>
                <w:rFonts w:ascii="Nirmala UI" w:eastAsia="Times New Roman" w:hAnsi="Nirmala UI" w:cs="Nirmala UI"/>
                <w:sz w:val="40"/>
                <w:szCs w:val="36"/>
                <w:lang w:eastAsia="en-GB"/>
              </w:rPr>
              <w:t>ਵਿਨਿਮਯ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Nirmala UI" w:eastAsia="Times New Roman" w:hAnsi="Nirmala UI" w:cs="Nirmala UI"/>
                <w:sz w:val="40"/>
                <w:szCs w:val="36"/>
                <w:lang w:eastAsia="en-GB"/>
              </w:rPr>
              <w:t>பரிமாற்றம்</w:t>
            </w:r>
          </w:p>
        </w:tc>
      </w:tr>
      <w:tr w:rsidR="00006197" w:rsidRPr="00006197" w:rsidTr="00006197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Vinland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Winland / Winlandia (often untranslated)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Vinlande (likely untranslated)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Vinlanda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Vinland (untranslated)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Nirmala UI" w:eastAsia="Times New Roman" w:hAnsi="Nirmala UI" w:cs="Nirmala UI"/>
                <w:sz w:val="40"/>
                <w:szCs w:val="36"/>
                <w:lang w:eastAsia="en-GB"/>
              </w:rPr>
              <w:t>ਵਿਨਲੈਂਡ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Nirmala UI" w:eastAsia="Times New Roman" w:hAnsi="Nirmala UI" w:cs="Nirmala UI"/>
                <w:sz w:val="40"/>
                <w:szCs w:val="36"/>
                <w:lang w:eastAsia="en-GB"/>
              </w:rPr>
              <w:t>வின்லாந்து</w:t>
            </w:r>
          </w:p>
        </w:tc>
      </w:tr>
      <w:tr w:rsidR="00006197" w:rsidRPr="00006197" w:rsidTr="00006197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Trade route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Szlak handlowy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Tirdzniec</w:t>
            </w:r>
            <w:r w:rsidRPr="00006197">
              <w:rPr>
                <w:rFonts w:ascii="Cambria" w:eastAsia="Times New Roman" w:hAnsi="Cambria" w:cs="Cambria"/>
                <w:sz w:val="40"/>
                <w:szCs w:val="36"/>
                <w:lang w:eastAsia="en-GB"/>
              </w:rPr>
              <w:t>ī</w:t>
            </w: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bas ce</w:t>
            </w:r>
            <w:r w:rsidRPr="00006197">
              <w:rPr>
                <w:rFonts w:ascii="Cambria" w:eastAsia="Times New Roman" w:hAnsi="Cambria" w:cs="Cambria"/>
                <w:sz w:val="40"/>
                <w:szCs w:val="36"/>
                <w:lang w:eastAsia="en-GB"/>
              </w:rPr>
              <w:t>ļ</w:t>
            </w:r>
            <w:r w:rsidRPr="00006197">
              <w:rPr>
                <w:rFonts w:ascii="Boring Joined" w:eastAsia="Times New Roman" w:hAnsi="Boring Joined" w:cs="Boring Joined"/>
                <w:sz w:val="40"/>
                <w:szCs w:val="36"/>
                <w:lang w:eastAsia="en-GB"/>
              </w:rPr>
              <w:t>š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Ruta comercial</w:t>
            </w:r>
            <w:r w:rsidRPr="00006197">
              <w:rPr>
                <w:rFonts w:ascii="Cambria" w:eastAsia="Times New Roman" w:hAnsi="Cambria" w:cs="Cambria"/>
                <w:sz w:val="40"/>
                <w:szCs w:val="36"/>
                <w:lang w:eastAsia="en-GB"/>
              </w:rPr>
              <w:t>ă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Indlela yokuhweba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Nirmala UI" w:eastAsia="Times New Roman" w:hAnsi="Nirmala UI" w:cs="Nirmala UI"/>
                <w:sz w:val="40"/>
                <w:szCs w:val="36"/>
                <w:lang w:eastAsia="en-GB"/>
              </w:rPr>
              <w:t>ਵਪਾਰ</w:t>
            </w: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 xml:space="preserve"> </w:t>
            </w:r>
            <w:r w:rsidRPr="00006197">
              <w:rPr>
                <w:rFonts w:ascii="Nirmala UI" w:eastAsia="Times New Roman" w:hAnsi="Nirmala UI" w:cs="Nirmala UI"/>
                <w:sz w:val="40"/>
                <w:szCs w:val="36"/>
                <w:lang w:eastAsia="en-GB"/>
              </w:rPr>
              <w:t>ਪੱਥ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Nirmala UI" w:eastAsia="Times New Roman" w:hAnsi="Nirmala UI" w:cs="Nirmala UI"/>
                <w:sz w:val="40"/>
                <w:szCs w:val="36"/>
                <w:lang w:eastAsia="en-GB"/>
              </w:rPr>
              <w:t>வர்த்தக</w:t>
            </w: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 xml:space="preserve"> </w:t>
            </w:r>
            <w:r w:rsidRPr="00006197">
              <w:rPr>
                <w:rFonts w:ascii="Nirmala UI" w:eastAsia="Times New Roman" w:hAnsi="Nirmala UI" w:cs="Nirmala UI"/>
                <w:sz w:val="40"/>
                <w:szCs w:val="36"/>
                <w:lang w:eastAsia="en-GB"/>
              </w:rPr>
              <w:t>வழி</w:t>
            </w:r>
          </w:p>
        </w:tc>
      </w:tr>
      <w:tr w:rsidR="00006197" w:rsidRPr="00006197" w:rsidTr="00006197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Anglo</w:t>
            </w: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noBreakHyphen/>
              <w:t>Saxon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Anglo</w:t>
            </w: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noBreakHyphen/>
              <w:t>Saski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Anglo</w:t>
            </w: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noBreakHyphen/>
              <w:t>sakšu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Anglo</w:t>
            </w: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noBreakHyphen/>
              <w:t>saxon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Anglo</w:t>
            </w: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noBreakHyphen/>
              <w:t>Saxon (often untranslated)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Nirmala UI" w:eastAsia="Times New Roman" w:hAnsi="Nirmala UI" w:cs="Nirmala UI"/>
                <w:sz w:val="40"/>
                <w:szCs w:val="36"/>
                <w:lang w:eastAsia="en-GB"/>
              </w:rPr>
              <w:t>ਐੰਗਲੋ</w:t>
            </w: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-</w:t>
            </w:r>
            <w:r w:rsidRPr="00006197">
              <w:rPr>
                <w:rFonts w:ascii="Nirmala UI" w:eastAsia="Times New Roman" w:hAnsi="Nirmala UI" w:cs="Nirmala UI"/>
                <w:sz w:val="40"/>
                <w:szCs w:val="36"/>
                <w:lang w:eastAsia="en-GB"/>
              </w:rPr>
              <w:t>ਸੈਕਸਨ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Nirmala UI" w:eastAsia="Times New Roman" w:hAnsi="Nirmala UI" w:cs="Nirmala UI"/>
                <w:sz w:val="40"/>
                <w:szCs w:val="36"/>
                <w:lang w:eastAsia="en-GB"/>
              </w:rPr>
              <w:t>ஆங்கிலோ</w:t>
            </w: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-</w:t>
            </w:r>
            <w:r w:rsidRPr="00006197">
              <w:rPr>
                <w:rFonts w:ascii="Nirmala UI" w:eastAsia="Times New Roman" w:hAnsi="Nirmala UI" w:cs="Nirmala UI"/>
                <w:sz w:val="40"/>
                <w:szCs w:val="36"/>
                <w:lang w:eastAsia="en-GB"/>
              </w:rPr>
              <w:t>சாக்ஸன்</w:t>
            </w:r>
          </w:p>
        </w:tc>
      </w:tr>
      <w:tr w:rsidR="00006197" w:rsidRPr="00006197" w:rsidTr="00006197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Community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Spo</w:t>
            </w:r>
            <w:r w:rsidRPr="00006197">
              <w:rPr>
                <w:rFonts w:ascii="Cambria" w:eastAsia="Times New Roman" w:hAnsi="Cambria" w:cs="Cambria"/>
                <w:sz w:val="40"/>
                <w:szCs w:val="36"/>
                <w:lang w:eastAsia="en-GB"/>
              </w:rPr>
              <w:t>ł</w:t>
            </w: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eczno</w:t>
            </w:r>
            <w:r w:rsidRPr="00006197">
              <w:rPr>
                <w:rFonts w:ascii="Cambria" w:eastAsia="Times New Roman" w:hAnsi="Cambria" w:cs="Cambria"/>
                <w:sz w:val="40"/>
                <w:szCs w:val="36"/>
                <w:lang w:eastAsia="en-GB"/>
              </w:rPr>
              <w:t>ść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Kopiena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Comunitate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Umphakathi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Nirmala UI" w:eastAsia="Times New Roman" w:hAnsi="Nirmala UI" w:cs="Nirmala UI"/>
                <w:sz w:val="40"/>
                <w:szCs w:val="36"/>
                <w:lang w:eastAsia="en-GB"/>
              </w:rPr>
              <w:t>ਸਮੁਦਾਇ</w:t>
            </w: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 xml:space="preserve"> / </w:t>
            </w:r>
            <w:r w:rsidRPr="00006197">
              <w:rPr>
                <w:rFonts w:ascii="Nirmala UI" w:eastAsia="Times New Roman" w:hAnsi="Nirmala UI" w:cs="Nirmala UI"/>
                <w:sz w:val="40"/>
                <w:szCs w:val="36"/>
                <w:lang w:eastAsia="en-GB"/>
              </w:rPr>
              <w:t>ਸਮੁਦਾਇਕ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Nirmala UI" w:eastAsia="Times New Roman" w:hAnsi="Nirmala UI" w:cs="Nirmala UI"/>
                <w:sz w:val="40"/>
                <w:szCs w:val="36"/>
                <w:lang w:eastAsia="en-GB"/>
              </w:rPr>
              <w:t>சமூகம்</w:t>
            </w:r>
          </w:p>
        </w:tc>
      </w:tr>
      <w:tr w:rsidR="00006197" w:rsidRPr="00006197" w:rsidTr="00006197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Cultural exchange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Wymiana kulturowa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Kult</w:t>
            </w:r>
            <w:r w:rsidRPr="00006197">
              <w:rPr>
                <w:rFonts w:ascii="Cambria" w:eastAsia="Times New Roman" w:hAnsi="Cambria" w:cs="Cambria"/>
                <w:sz w:val="40"/>
                <w:szCs w:val="36"/>
                <w:lang w:eastAsia="en-GB"/>
              </w:rPr>
              <w:t>ū</w:t>
            </w: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ras apmai</w:t>
            </w:r>
            <w:r w:rsidRPr="00006197">
              <w:rPr>
                <w:rFonts w:ascii="Cambria" w:eastAsia="Times New Roman" w:hAnsi="Cambria" w:cs="Cambria"/>
                <w:sz w:val="40"/>
                <w:szCs w:val="36"/>
                <w:lang w:eastAsia="en-GB"/>
              </w:rPr>
              <w:t>ņ</w:t>
            </w: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Schimb cultural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Ukutshintshisana kwezamasiko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Nirmala UI" w:eastAsia="Times New Roman" w:hAnsi="Nirmala UI" w:cs="Nirmala UI"/>
                <w:sz w:val="40"/>
                <w:szCs w:val="36"/>
                <w:lang w:eastAsia="en-GB"/>
              </w:rPr>
              <w:t>ਸਾਂਸਕ੍ਰਿਤਿਕ</w:t>
            </w: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 xml:space="preserve"> </w:t>
            </w:r>
            <w:r w:rsidRPr="00006197">
              <w:rPr>
                <w:rFonts w:ascii="Nirmala UI" w:eastAsia="Times New Roman" w:hAnsi="Nirmala UI" w:cs="Nirmala UI"/>
                <w:sz w:val="40"/>
                <w:szCs w:val="36"/>
                <w:lang w:eastAsia="en-GB"/>
              </w:rPr>
              <w:t>ਬਦਲਾਅ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Nirmala UI" w:eastAsia="Times New Roman" w:hAnsi="Nirmala UI" w:cs="Nirmala UI"/>
                <w:sz w:val="40"/>
                <w:szCs w:val="36"/>
                <w:lang w:eastAsia="en-GB"/>
              </w:rPr>
              <w:t>பண்பாட்டு</w:t>
            </w: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 xml:space="preserve"> </w:t>
            </w:r>
            <w:r w:rsidRPr="00006197">
              <w:rPr>
                <w:rFonts w:ascii="Nirmala UI" w:eastAsia="Times New Roman" w:hAnsi="Nirmala UI" w:cs="Nirmala UI"/>
                <w:sz w:val="40"/>
                <w:szCs w:val="36"/>
                <w:lang w:eastAsia="en-GB"/>
              </w:rPr>
              <w:t>பரிமாற்றம்</w:t>
            </w:r>
          </w:p>
        </w:tc>
      </w:tr>
      <w:tr w:rsidR="00006197" w:rsidRPr="00006197" w:rsidTr="00006197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Expansion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Ekspansja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Paplašin</w:t>
            </w:r>
            <w:r w:rsidRPr="00006197">
              <w:rPr>
                <w:rFonts w:ascii="Cambria" w:eastAsia="Times New Roman" w:hAnsi="Cambria" w:cs="Cambria"/>
                <w:sz w:val="40"/>
                <w:szCs w:val="36"/>
                <w:lang w:eastAsia="en-GB"/>
              </w:rPr>
              <w:t>ā</w:t>
            </w:r>
            <w:r w:rsidRPr="00006197">
              <w:rPr>
                <w:rFonts w:ascii="Boring Joined" w:eastAsia="Times New Roman" w:hAnsi="Boring Joined" w:cs="Boring Joined"/>
                <w:sz w:val="40"/>
                <w:szCs w:val="36"/>
                <w:lang w:eastAsia="en-GB"/>
              </w:rPr>
              <w:t>š</w:t>
            </w: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an</w:t>
            </w:r>
            <w:r w:rsidRPr="00006197">
              <w:rPr>
                <w:rFonts w:ascii="Cambria" w:eastAsia="Times New Roman" w:hAnsi="Cambria" w:cs="Cambria"/>
                <w:sz w:val="40"/>
                <w:szCs w:val="36"/>
                <w:lang w:eastAsia="en-GB"/>
              </w:rPr>
              <w:t>ā</w:t>
            </w: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Expansiune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Ukwanda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Nirmala UI" w:eastAsia="Times New Roman" w:hAnsi="Nirmala UI" w:cs="Nirmala UI"/>
                <w:sz w:val="40"/>
                <w:szCs w:val="36"/>
                <w:lang w:eastAsia="en-GB"/>
              </w:rPr>
              <w:t>ਵਿਆਪਨ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Nirmala UI" w:eastAsia="Times New Roman" w:hAnsi="Nirmala UI" w:cs="Nirmala UI"/>
                <w:sz w:val="40"/>
                <w:szCs w:val="36"/>
                <w:lang w:eastAsia="en-GB"/>
              </w:rPr>
              <w:t>விரிவாக்கம்</w:t>
            </w:r>
          </w:p>
        </w:tc>
      </w:tr>
      <w:tr w:rsidR="00006197" w:rsidRPr="00006197" w:rsidTr="00006197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Exploration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Eksploracja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Izp</w:t>
            </w:r>
            <w:r w:rsidRPr="00006197">
              <w:rPr>
                <w:rFonts w:ascii="Cambria" w:eastAsia="Times New Roman" w:hAnsi="Cambria" w:cs="Cambria"/>
                <w:sz w:val="40"/>
                <w:szCs w:val="36"/>
                <w:lang w:eastAsia="en-GB"/>
              </w:rPr>
              <w:t>ē</w:t>
            </w: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te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Explorare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Ukuhlola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Nirmala UI" w:eastAsia="Times New Roman" w:hAnsi="Nirmala UI" w:cs="Nirmala UI"/>
                <w:sz w:val="40"/>
                <w:szCs w:val="36"/>
                <w:lang w:eastAsia="en-GB"/>
              </w:rPr>
              <w:t>ਖੋਜ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Nirmala UI" w:eastAsia="Times New Roman" w:hAnsi="Nirmala UI" w:cs="Nirmala UI"/>
                <w:sz w:val="40"/>
                <w:szCs w:val="36"/>
                <w:lang w:eastAsia="en-GB"/>
              </w:rPr>
              <w:t>ஆராய்ச்சி</w:t>
            </w:r>
          </w:p>
        </w:tc>
      </w:tr>
      <w:tr w:rsidR="00006197" w:rsidRPr="00006197" w:rsidTr="00006197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Invaders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Naje</w:t>
            </w:r>
            <w:r w:rsidRPr="00006197">
              <w:rPr>
                <w:rFonts w:ascii="Cambria" w:eastAsia="Times New Roman" w:hAnsi="Cambria" w:cs="Cambria"/>
                <w:sz w:val="40"/>
                <w:szCs w:val="36"/>
                <w:lang w:eastAsia="en-GB"/>
              </w:rPr>
              <w:t>ź</w:t>
            </w: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d</w:t>
            </w:r>
            <w:r w:rsidRPr="00006197">
              <w:rPr>
                <w:rFonts w:ascii="Cambria" w:eastAsia="Times New Roman" w:hAnsi="Cambria" w:cs="Cambria"/>
                <w:sz w:val="40"/>
                <w:szCs w:val="36"/>
                <w:lang w:eastAsia="en-GB"/>
              </w:rPr>
              <w:t>ź</w:t>
            </w: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cy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Iebruc</w:t>
            </w:r>
            <w:r w:rsidRPr="00006197">
              <w:rPr>
                <w:rFonts w:ascii="Cambria" w:eastAsia="Times New Roman" w:hAnsi="Cambria" w:cs="Cambria"/>
                <w:sz w:val="40"/>
                <w:szCs w:val="36"/>
                <w:lang w:eastAsia="en-GB"/>
              </w:rPr>
              <w:t>ē</w:t>
            </w: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ji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Invadatori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Abahlaseli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Nirmala UI" w:eastAsia="Times New Roman" w:hAnsi="Nirmala UI" w:cs="Nirmala UI"/>
                <w:sz w:val="40"/>
                <w:szCs w:val="36"/>
                <w:lang w:eastAsia="en-GB"/>
              </w:rPr>
              <w:t>ਅਕਰਾਮਕ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Nirmala UI" w:eastAsia="Times New Roman" w:hAnsi="Nirmala UI" w:cs="Nirmala UI"/>
                <w:sz w:val="40"/>
                <w:szCs w:val="36"/>
                <w:lang w:eastAsia="en-GB"/>
              </w:rPr>
              <w:t>நுழைவோர்</w:t>
            </w:r>
          </w:p>
        </w:tc>
      </w:tr>
      <w:tr w:rsidR="00006197" w:rsidRPr="00006197" w:rsidTr="00006197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Oral tradition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Tradycja ustna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Mute trad</w:t>
            </w:r>
            <w:r w:rsidRPr="00006197">
              <w:rPr>
                <w:rFonts w:ascii="Cambria" w:eastAsia="Times New Roman" w:hAnsi="Cambria" w:cs="Cambria"/>
                <w:sz w:val="40"/>
                <w:szCs w:val="36"/>
                <w:lang w:eastAsia="en-GB"/>
              </w:rPr>
              <w:t>ī</w:t>
            </w: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cija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Tradi</w:t>
            </w:r>
            <w:r w:rsidRPr="00006197">
              <w:rPr>
                <w:rFonts w:ascii="Cambria" w:eastAsia="Times New Roman" w:hAnsi="Cambria" w:cs="Cambria"/>
                <w:sz w:val="40"/>
                <w:szCs w:val="36"/>
                <w:lang w:eastAsia="en-GB"/>
              </w:rPr>
              <w:t>ț</w:t>
            </w: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ie oral</w:t>
            </w:r>
            <w:r w:rsidRPr="00006197">
              <w:rPr>
                <w:rFonts w:ascii="Cambria" w:eastAsia="Times New Roman" w:hAnsi="Cambria" w:cs="Cambria"/>
                <w:sz w:val="40"/>
                <w:szCs w:val="36"/>
                <w:lang w:eastAsia="en-GB"/>
              </w:rPr>
              <w:t>ă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Isiko lomlomo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Nirmala UI" w:eastAsia="Times New Roman" w:hAnsi="Nirmala UI" w:cs="Nirmala UI"/>
                <w:sz w:val="40"/>
                <w:szCs w:val="36"/>
                <w:lang w:eastAsia="en-GB"/>
              </w:rPr>
              <w:t>ਮੂੰਹ</w:t>
            </w: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-</w:t>
            </w:r>
            <w:r w:rsidRPr="00006197">
              <w:rPr>
                <w:rFonts w:ascii="Nirmala UI" w:eastAsia="Times New Roman" w:hAnsi="Nirmala UI" w:cs="Nirmala UI"/>
                <w:sz w:val="40"/>
                <w:szCs w:val="36"/>
                <w:lang w:eastAsia="en-GB"/>
              </w:rPr>
              <w:t>ਮਾਰ</w:t>
            </w: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 xml:space="preserve"> </w:t>
            </w:r>
            <w:r w:rsidRPr="00006197">
              <w:rPr>
                <w:rFonts w:ascii="Nirmala UI" w:eastAsia="Times New Roman" w:hAnsi="Nirmala UI" w:cs="Nirmala UI"/>
                <w:sz w:val="40"/>
                <w:szCs w:val="36"/>
                <w:lang w:eastAsia="en-GB"/>
              </w:rPr>
              <w:t>ਪ੍ਰਵਿਰਤੀ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Nirmala UI" w:eastAsia="Times New Roman" w:hAnsi="Nirmala UI" w:cs="Nirmala UI"/>
                <w:sz w:val="40"/>
                <w:szCs w:val="36"/>
                <w:lang w:eastAsia="en-GB"/>
              </w:rPr>
              <w:t>வாய்மொழி</w:t>
            </w: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 xml:space="preserve"> </w:t>
            </w:r>
            <w:r w:rsidRPr="00006197">
              <w:rPr>
                <w:rFonts w:ascii="Nirmala UI" w:eastAsia="Times New Roman" w:hAnsi="Nirmala UI" w:cs="Nirmala UI"/>
                <w:sz w:val="40"/>
                <w:szCs w:val="36"/>
                <w:lang w:eastAsia="en-GB"/>
              </w:rPr>
              <w:t>மரபு</w:t>
            </w:r>
          </w:p>
        </w:tc>
      </w:tr>
      <w:tr w:rsidR="00006197" w:rsidRPr="00006197" w:rsidTr="00006197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Raiders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Naje</w:t>
            </w:r>
            <w:r w:rsidRPr="00006197">
              <w:rPr>
                <w:rFonts w:ascii="Cambria" w:eastAsia="Times New Roman" w:hAnsi="Cambria" w:cs="Cambria"/>
                <w:sz w:val="40"/>
                <w:szCs w:val="36"/>
                <w:lang w:eastAsia="en-GB"/>
              </w:rPr>
              <w:t>ź</w:t>
            </w: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d</w:t>
            </w:r>
            <w:r w:rsidRPr="00006197">
              <w:rPr>
                <w:rFonts w:ascii="Cambria" w:eastAsia="Times New Roman" w:hAnsi="Cambria" w:cs="Cambria"/>
                <w:sz w:val="40"/>
                <w:szCs w:val="36"/>
                <w:lang w:eastAsia="en-GB"/>
              </w:rPr>
              <w:t>ź</w:t>
            </w: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cy / napastnicy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Pl</w:t>
            </w:r>
            <w:r w:rsidRPr="00006197">
              <w:rPr>
                <w:rFonts w:ascii="Cambria" w:eastAsia="Times New Roman" w:hAnsi="Cambria" w:cs="Cambria"/>
                <w:sz w:val="40"/>
                <w:szCs w:val="36"/>
                <w:lang w:eastAsia="en-GB"/>
              </w:rPr>
              <w:t>ū</w:t>
            </w: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st (re: raid)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Atacatori / raidere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Abahlaseli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Nirmala UI" w:eastAsia="Times New Roman" w:hAnsi="Nirmala UI" w:cs="Nirmala UI"/>
                <w:sz w:val="40"/>
                <w:szCs w:val="36"/>
                <w:lang w:eastAsia="en-GB"/>
              </w:rPr>
              <w:t>ਛਾਪੇਮਾਰ</w:t>
            </w: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 xml:space="preserve"> / </w:t>
            </w:r>
            <w:r w:rsidRPr="00006197">
              <w:rPr>
                <w:rFonts w:ascii="Nirmala UI" w:eastAsia="Times New Roman" w:hAnsi="Nirmala UI" w:cs="Nirmala UI"/>
                <w:sz w:val="40"/>
                <w:szCs w:val="36"/>
                <w:lang w:eastAsia="en-GB"/>
              </w:rPr>
              <w:t>ਹਮਲਾਵਰ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Nirmala UI" w:eastAsia="Times New Roman" w:hAnsi="Nirmala UI" w:cs="Nirmala UI"/>
                <w:sz w:val="40"/>
                <w:szCs w:val="36"/>
                <w:lang w:eastAsia="en-GB"/>
              </w:rPr>
              <w:t>ஆண்டாளிகள்</w:t>
            </w:r>
          </w:p>
        </w:tc>
      </w:tr>
      <w:tr w:rsidR="00006197" w:rsidRPr="00006197" w:rsidTr="00006197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Primary source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Cambria" w:eastAsia="Times New Roman" w:hAnsi="Cambria" w:cs="Cambria"/>
                <w:sz w:val="40"/>
                <w:szCs w:val="36"/>
                <w:lang w:eastAsia="en-GB"/>
              </w:rPr>
              <w:t>Ź</w:t>
            </w: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r</w:t>
            </w:r>
            <w:r w:rsidRPr="00006197">
              <w:rPr>
                <w:rFonts w:ascii="Boring Joined" w:eastAsia="Times New Roman" w:hAnsi="Boring Joined" w:cs="Boring Joined"/>
                <w:sz w:val="40"/>
                <w:szCs w:val="36"/>
                <w:lang w:eastAsia="en-GB"/>
              </w:rPr>
              <w:t>ó</w:t>
            </w: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d</w:t>
            </w:r>
            <w:r w:rsidRPr="00006197">
              <w:rPr>
                <w:rFonts w:ascii="Cambria" w:eastAsia="Times New Roman" w:hAnsi="Cambria" w:cs="Cambria"/>
                <w:sz w:val="40"/>
                <w:szCs w:val="36"/>
                <w:lang w:eastAsia="en-GB"/>
              </w:rPr>
              <w:t>ł</w:t>
            </w: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o pierwotne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Prim</w:t>
            </w:r>
            <w:r w:rsidRPr="00006197">
              <w:rPr>
                <w:rFonts w:ascii="Cambria" w:eastAsia="Times New Roman" w:hAnsi="Cambria" w:cs="Cambria"/>
                <w:sz w:val="40"/>
                <w:szCs w:val="36"/>
                <w:lang w:eastAsia="en-GB"/>
              </w:rPr>
              <w:t>ā</w:t>
            </w: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rais avots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Surs</w:t>
            </w:r>
            <w:r w:rsidRPr="00006197">
              <w:rPr>
                <w:rFonts w:ascii="Cambria" w:eastAsia="Times New Roman" w:hAnsi="Cambria" w:cs="Cambria"/>
                <w:sz w:val="40"/>
                <w:szCs w:val="36"/>
                <w:lang w:eastAsia="en-GB"/>
              </w:rPr>
              <w:t>ă</w:t>
            </w: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 xml:space="preserve"> primar</w:t>
            </w:r>
            <w:r w:rsidRPr="00006197">
              <w:rPr>
                <w:rFonts w:ascii="Cambria" w:eastAsia="Times New Roman" w:hAnsi="Cambria" w:cs="Cambria"/>
                <w:sz w:val="40"/>
                <w:szCs w:val="36"/>
                <w:lang w:eastAsia="en-GB"/>
              </w:rPr>
              <w:t>ă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Umthombo wokuqala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Nirmala UI" w:eastAsia="Times New Roman" w:hAnsi="Nirmala UI" w:cs="Nirmala UI"/>
                <w:sz w:val="40"/>
                <w:szCs w:val="36"/>
                <w:lang w:eastAsia="en-GB"/>
              </w:rPr>
              <w:t>ਮੁੱਖ</w:t>
            </w: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 xml:space="preserve"> </w:t>
            </w:r>
            <w:r w:rsidRPr="00006197">
              <w:rPr>
                <w:rFonts w:ascii="Nirmala UI" w:eastAsia="Times New Roman" w:hAnsi="Nirmala UI" w:cs="Nirmala UI"/>
                <w:sz w:val="40"/>
                <w:szCs w:val="36"/>
                <w:lang w:eastAsia="en-GB"/>
              </w:rPr>
              <w:t>ਸਰੋਤ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Nirmala UI" w:eastAsia="Times New Roman" w:hAnsi="Nirmala UI" w:cs="Nirmala UI"/>
                <w:sz w:val="40"/>
                <w:szCs w:val="36"/>
                <w:lang w:eastAsia="en-GB"/>
              </w:rPr>
              <w:t>முதன்மை</w:t>
            </w: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 xml:space="preserve"> </w:t>
            </w:r>
            <w:r w:rsidRPr="00006197">
              <w:rPr>
                <w:rFonts w:ascii="Nirmala UI" w:eastAsia="Times New Roman" w:hAnsi="Nirmala UI" w:cs="Nirmala UI"/>
                <w:sz w:val="40"/>
                <w:szCs w:val="36"/>
                <w:lang w:eastAsia="en-GB"/>
              </w:rPr>
              <w:t>ஆதாரம்</w:t>
            </w:r>
          </w:p>
        </w:tc>
      </w:tr>
      <w:tr w:rsidR="00006197" w:rsidRPr="00006197" w:rsidTr="00006197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Settlement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Osada / osiedle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Apmetne / apme</w:t>
            </w:r>
            <w:r w:rsidRPr="00006197">
              <w:rPr>
                <w:rFonts w:ascii="Times New Roman" w:eastAsia="Times New Roman" w:hAnsi="Times New Roman"/>
                <w:sz w:val="40"/>
                <w:szCs w:val="36"/>
                <w:lang w:eastAsia="en-GB"/>
              </w:rPr>
              <w:t>̄</w:t>
            </w: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ra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A</w:t>
            </w:r>
            <w:r w:rsidRPr="00006197">
              <w:rPr>
                <w:rFonts w:ascii="Cambria" w:eastAsia="Times New Roman" w:hAnsi="Cambria" w:cs="Cambria"/>
                <w:sz w:val="40"/>
                <w:szCs w:val="36"/>
                <w:lang w:eastAsia="en-GB"/>
              </w:rPr>
              <w:t>ș</w:t>
            </w: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ezare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Usetyhishini / indawo yokuhlala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Nirmala UI" w:eastAsia="Times New Roman" w:hAnsi="Nirmala UI" w:cs="Nirmala UI"/>
                <w:sz w:val="40"/>
                <w:szCs w:val="36"/>
                <w:lang w:eastAsia="en-GB"/>
              </w:rPr>
              <w:t>ਵਸਾਅ</w:t>
            </w: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 xml:space="preserve"> / </w:t>
            </w:r>
            <w:r w:rsidRPr="00006197">
              <w:rPr>
                <w:rFonts w:ascii="Nirmala UI" w:eastAsia="Times New Roman" w:hAnsi="Nirmala UI" w:cs="Nirmala UI"/>
                <w:sz w:val="40"/>
                <w:szCs w:val="36"/>
                <w:lang w:eastAsia="en-GB"/>
              </w:rPr>
              <w:t>ਬਸਾਵ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Nirmala UI" w:eastAsia="Times New Roman" w:hAnsi="Nirmala UI" w:cs="Nirmala UI"/>
                <w:sz w:val="40"/>
                <w:szCs w:val="36"/>
                <w:lang w:eastAsia="en-GB"/>
              </w:rPr>
              <w:t>குடியேறும்</w:t>
            </w: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 xml:space="preserve"> </w:t>
            </w:r>
            <w:r w:rsidRPr="00006197">
              <w:rPr>
                <w:rFonts w:ascii="Nirmala UI" w:eastAsia="Times New Roman" w:hAnsi="Nirmala UI" w:cs="Nirmala UI"/>
                <w:sz w:val="40"/>
                <w:szCs w:val="36"/>
                <w:lang w:eastAsia="en-GB"/>
              </w:rPr>
              <w:t>இடம்</w:t>
            </w:r>
          </w:p>
        </w:tc>
      </w:tr>
      <w:tr w:rsidR="00006197" w:rsidRPr="00006197" w:rsidTr="00006197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Saga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Saga (often unchanged)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Saga (often unchanged)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Saga (unchanged)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Saga / Isaga (borrowed)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Nirmala UI" w:eastAsia="Times New Roman" w:hAnsi="Nirmala UI" w:cs="Nirmala UI"/>
                <w:sz w:val="40"/>
                <w:szCs w:val="36"/>
                <w:lang w:eastAsia="en-GB"/>
              </w:rPr>
              <w:t>ਸਾਗਾ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Nirmala UI" w:eastAsia="Times New Roman" w:hAnsi="Nirmala UI" w:cs="Nirmala UI"/>
                <w:sz w:val="40"/>
                <w:szCs w:val="36"/>
                <w:lang w:eastAsia="en-GB"/>
              </w:rPr>
              <w:t>ஸாகா</w:t>
            </w: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 xml:space="preserve"> (</w:t>
            </w:r>
            <w:r w:rsidRPr="00006197">
              <w:rPr>
                <w:rFonts w:ascii="Nirmala UI" w:eastAsia="Times New Roman" w:hAnsi="Nirmala UI" w:cs="Nirmala UI"/>
                <w:sz w:val="40"/>
                <w:szCs w:val="36"/>
                <w:lang w:eastAsia="en-GB"/>
              </w:rPr>
              <w:t>உருபம்</w:t>
            </w: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)</w:t>
            </w:r>
          </w:p>
        </w:tc>
      </w:tr>
      <w:tr w:rsidR="00006197" w:rsidRPr="00006197" w:rsidTr="00006197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Vikings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Wikingowie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Vikingu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Vikingi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Abaviki / amaViking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Nirmala UI" w:eastAsia="Times New Roman" w:hAnsi="Nirmala UI" w:cs="Nirmala UI"/>
                <w:sz w:val="40"/>
                <w:szCs w:val="36"/>
                <w:lang w:eastAsia="en-GB"/>
              </w:rPr>
              <w:t>ਵਾਇਕਿੰਗਜ਼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Nirmala UI" w:eastAsia="Times New Roman" w:hAnsi="Nirmala UI" w:cs="Nirmala UI"/>
                <w:sz w:val="40"/>
                <w:szCs w:val="36"/>
                <w:lang w:eastAsia="en-GB"/>
              </w:rPr>
              <w:t>வைக்கிங்ஸ்</w:t>
            </w:r>
          </w:p>
        </w:tc>
      </w:tr>
      <w:tr w:rsidR="00006197" w:rsidRPr="00006197" w:rsidTr="00006197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Secondary source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Cambria" w:eastAsia="Times New Roman" w:hAnsi="Cambria" w:cs="Cambria"/>
                <w:sz w:val="40"/>
                <w:szCs w:val="36"/>
                <w:lang w:eastAsia="en-GB"/>
              </w:rPr>
              <w:t>Ź</w:t>
            </w: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r</w:t>
            </w:r>
            <w:r w:rsidRPr="00006197">
              <w:rPr>
                <w:rFonts w:ascii="Boring Joined" w:eastAsia="Times New Roman" w:hAnsi="Boring Joined" w:cs="Boring Joined"/>
                <w:sz w:val="40"/>
                <w:szCs w:val="36"/>
                <w:lang w:eastAsia="en-GB"/>
              </w:rPr>
              <w:t>ó</w:t>
            </w: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d</w:t>
            </w:r>
            <w:r w:rsidRPr="00006197">
              <w:rPr>
                <w:rFonts w:ascii="Cambria" w:eastAsia="Times New Roman" w:hAnsi="Cambria" w:cs="Cambria"/>
                <w:sz w:val="40"/>
                <w:szCs w:val="36"/>
                <w:lang w:eastAsia="en-GB"/>
              </w:rPr>
              <w:t>ł</w:t>
            </w: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o wt</w:t>
            </w:r>
            <w:r w:rsidRPr="00006197">
              <w:rPr>
                <w:rFonts w:ascii="Boring Joined" w:eastAsia="Times New Roman" w:hAnsi="Boring Joined" w:cs="Boring Joined"/>
                <w:sz w:val="40"/>
                <w:szCs w:val="36"/>
                <w:lang w:eastAsia="en-GB"/>
              </w:rPr>
              <w:t>ó</w:t>
            </w: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rne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Sekund</w:t>
            </w:r>
            <w:r w:rsidRPr="00006197">
              <w:rPr>
                <w:rFonts w:ascii="Cambria" w:eastAsia="Times New Roman" w:hAnsi="Cambria" w:cs="Cambria"/>
                <w:sz w:val="40"/>
                <w:szCs w:val="36"/>
                <w:lang w:eastAsia="en-GB"/>
              </w:rPr>
              <w:t>ā</w:t>
            </w: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rais avots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Surs</w:t>
            </w:r>
            <w:r w:rsidRPr="00006197">
              <w:rPr>
                <w:rFonts w:ascii="Cambria" w:eastAsia="Times New Roman" w:hAnsi="Cambria" w:cs="Cambria"/>
                <w:sz w:val="40"/>
                <w:szCs w:val="36"/>
                <w:lang w:eastAsia="en-GB"/>
              </w:rPr>
              <w:t>ă</w:t>
            </w: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 xml:space="preserve"> secundar</w:t>
            </w:r>
            <w:r w:rsidRPr="00006197">
              <w:rPr>
                <w:rFonts w:ascii="Cambria" w:eastAsia="Times New Roman" w:hAnsi="Cambria" w:cs="Cambria"/>
                <w:sz w:val="40"/>
                <w:szCs w:val="36"/>
                <w:lang w:eastAsia="en-GB"/>
              </w:rPr>
              <w:t>ă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Umthombo wesibili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Nirmala UI" w:eastAsia="Times New Roman" w:hAnsi="Nirmala UI" w:cs="Nirmala UI"/>
                <w:sz w:val="40"/>
                <w:szCs w:val="36"/>
                <w:lang w:eastAsia="en-GB"/>
              </w:rPr>
              <w:t>ਗ਼ੈਰ</w:t>
            </w: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-</w:t>
            </w:r>
            <w:r w:rsidRPr="00006197">
              <w:rPr>
                <w:rFonts w:ascii="Nirmala UI" w:eastAsia="Times New Roman" w:hAnsi="Nirmala UI" w:cs="Nirmala UI"/>
                <w:sz w:val="40"/>
                <w:szCs w:val="36"/>
                <w:lang w:eastAsia="en-GB"/>
              </w:rPr>
              <w:t>ਮੁੱਖ</w:t>
            </w: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 xml:space="preserve"> </w:t>
            </w:r>
            <w:r w:rsidRPr="00006197">
              <w:rPr>
                <w:rFonts w:ascii="Nirmala UI" w:eastAsia="Times New Roman" w:hAnsi="Nirmala UI" w:cs="Nirmala UI"/>
                <w:sz w:val="40"/>
                <w:szCs w:val="36"/>
                <w:lang w:eastAsia="en-GB"/>
              </w:rPr>
              <w:t>ਸਰੋਤ</w:t>
            </w: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 xml:space="preserve"> / </w:t>
            </w:r>
            <w:r w:rsidRPr="00006197">
              <w:rPr>
                <w:rFonts w:ascii="Nirmala UI" w:eastAsia="Times New Roman" w:hAnsi="Nirmala UI" w:cs="Nirmala UI"/>
                <w:sz w:val="40"/>
                <w:szCs w:val="36"/>
                <w:lang w:eastAsia="en-GB"/>
              </w:rPr>
              <w:t>ਦੁਤੀਆ</w:t>
            </w: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 xml:space="preserve"> </w:t>
            </w:r>
            <w:r w:rsidRPr="00006197">
              <w:rPr>
                <w:rFonts w:ascii="Nirmala UI" w:eastAsia="Times New Roman" w:hAnsi="Nirmala UI" w:cs="Nirmala UI"/>
                <w:sz w:val="40"/>
                <w:szCs w:val="36"/>
                <w:lang w:eastAsia="en-GB"/>
              </w:rPr>
              <w:t>ਸਰੋਤ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Nirmala UI" w:eastAsia="Times New Roman" w:hAnsi="Nirmala UI" w:cs="Nirmala UI"/>
                <w:sz w:val="40"/>
                <w:szCs w:val="36"/>
                <w:lang w:eastAsia="en-GB"/>
              </w:rPr>
              <w:t>இரண்டாம்</w:t>
            </w: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 xml:space="preserve"> </w:t>
            </w:r>
            <w:r w:rsidRPr="00006197">
              <w:rPr>
                <w:rFonts w:ascii="Nirmala UI" w:eastAsia="Times New Roman" w:hAnsi="Nirmala UI" w:cs="Nirmala UI"/>
                <w:sz w:val="40"/>
                <w:szCs w:val="36"/>
                <w:lang w:eastAsia="en-GB"/>
              </w:rPr>
              <w:t>நிலை</w:t>
            </w: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 xml:space="preserve"> </w:t>
            </w:r>
            <w:r w:rsidRPr="00006197">
              <w:rPr>
                <w:rFonts w:ascii="Nirmala UI" w:eastAsia="Times New Roman" w:hAnsi="Nirmala UI" w:cs="Nirmala UI"/>
                <w:sz w:val="40"/>
                <w:szCs w:val="36"/>
                <w:lang w:eastAsia="en-GB"/>
              </w:rPr>
              <w:t>ஆதாரம்</w:t>
            </w:r>
          </w:p>
        </w:tc>
      </w:tr>
      <w:tr w:rsidR="00006197" w:rsidRPr="00006197" w:rsidTr="00006197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Traders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Handlowcy / kupcy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Tirgot</w:t>
            </w:r>
            <w:r w:rsidRPr="00006197">
              <w:rPr>
                <w:rFonts w:ascii="Cambria" w:eastAsia="Times New Roman" w:hAnsi="Cambria" w:cs="Cambria"/>
                <w:sz w:val="40"/>
                <w:szCs w:val="36"/>
                <w:lang w:eastAsia="en-GB"/>
              </w:rPr>
              <w:t>ā</w:t>
            </w: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ji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Comercian</w:t>
            </w:r>
            <w:r w:rsidRPr="00006197">
              <w:rPr>
                <w:rFonts w:ascii="Cambria" w:eastAsia="Times New Roman" w:hAnsi="Cambria" w:cs="Cambria"/>
                <w:sz w:val="40"/>
                <w:szCs w:val="36"/>
                <w:lang w:eastAsia="en-GB"/>
              </w:rPr>
              <w:t>ț</w:t>
            </w: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>Abathengisi / abathengisi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Nirmala UI" w:eastAsia="Times New Roman" w:hAnsi="Nirmala UI" w:cs="Nirmala UI"/>
                <w:sz w:val="40"/>
                <w:szCs w:val="36"/>
                <w:lang w:eastAsia="en-GB"/>
              </w:rPr>
              <w:t>ਵਪਾਰੀ</w:t>
            </w:r>
            <w:r w:rsidRPr="00006197"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  <w:t xml:space="preserve"> / </w:t>
            </w:r>
            <w:r w:rsidRPr="00006197">
              <w:rPr>
                <w:rFonts w:ascii="Nirmala UI" w:eastAsia="Times New Roman" w:hAnsi="Nirmala UI" w:cs="Nirmala UI"/>
                <w:sz w:val="40"/>
                <w:szCs w:val="36"/>
                <w:lang w:eastAsia="en-GB"/>
              </w:rPr>
              <w:t>ਵਿਹਾਰਕ</w:t>
            </w:r>
          </w:p>
        </w:tc>
        <w:tc>
          <w:tcPr>
            <w:tcW w:w="0" w:type="auto"/>
            <w:vAlign w:val="center"/>
            <w:hideMark/>
          </w:tcPr>
          <w:p w:rsidR="00006197" w:rsidRPr="00006197" w:rsidRDefault="00006197" w:rsidP="00006197">
            <w:pPr>
              <w:spacing w:after="0" w:line="240" w:lineRule="auto"/>
              <w:jc w:val="center"/>
              <w:rPr>
                <w:rFonts w:ascii="Boring Joined" w:eastAsia="Times New Roman" w:hAnsi="Boring Joined"/>
                <w:sz w:val="40"/>
                <w:szCs w:val="36"/>
                <w:lang w:eastAsia="en-GB"/>
              </w:rPr>
            </w:pPr>
            <w:r w:rsidRPr="00006197">
              <w:rPr>
                <w:rFonts w:ascii="Nirmala UI" w:eastAsia="Times New Roman" w:hAnsi="Nirmala UI" w:cs="Nirmala UI"/>
                <w:sz w:val="40"/>
                <w:szCs w:val="36"/>
                <w:lang w:eastAsia="en-GB"/>
              </w:rPr>
              <w:t>வர்த்தகர்கள்</w:t>
            </w:r>
          </w:p>
        </w:tc>
      </w:tr>
    </w:tbl>
    <w:p w:rsidR="00006197" w:rsidRDefault="00006197"/>
    <w:sectPr w:rsidR="00006197" w:rsidSect="00006197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ring Joined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197"/>
    <w:rsid w:val="00006197"/>
    <w:rsid w:val="002507B3"/>
    <w:rsid w:val="00541F16"/>
    <w:rsid w:val="00FB5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735F3E"/>
  <w15:chartTrackingRefBased/>
  <w15:docId w15:val="{A16F185A-1E56-4A2E-AC10-EBB17CFCD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619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89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Campion</dc:creator>
  <cp:keywords/>
  <dc:description/>
  <cp:lastModifiedBy>S Campion</cp:lastModifiedBy>
  <cp:revision>3</cp:revision>
  <dcterms:created xsi:type="dcterms:W3CDTF">2025-10-07T00:51:00Z</dcterms:created>
  <dcterms:modified xsi:type="dcterms:W3CDTF">2025-10-07T01:02:00Z</dcterms:modified>
</cp:coreProperties>
</file>